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553" w:rsidRDefault="00A57336">
      <w:pPr>
        <w:pStyle w:val="Footer"/>
        <w:tabs>
          <w:tab w:val="clear" w:pos="8640"/>
          <w:tab w:val="left" w:pos="4320"/>
        </w:tabs>
        <w:spacing w:line="215" w:lineRule="auto"/>
        <w:rPr>
          <w:rFonts w:ascii="Times New Roman" w:hAnsi="Times New Roman"/>
          <w:b/>
          <w:bCs/>
        </w:rPr>
      </w:pPr>
      <w:r>
        <w:rPr>
          <w:noProof/>
          <w:snapToGrid/>
        </w:rPr>
        <mc:AlternateContent>
          <mc:Choice Requires="wps">
            <w:drawing>
              <wp:anchor distT="0" distB="0" distL="114300" distR="114300" simplePos="0" relativeHeight="251654656" behindDoc="0" locked="0" layoutInCell="1" allowOverlap="1" wp14:anchorId="735E1568" wp14:editId="7B68358E">
                <wp:simplePos x="0" y="0"/>
                <wp:positionH relativeFrom="column">
                  <wp:posOffset>-1247140</wp:posOffset>
                </wp:positionH>
                <wp:positionV relativeFrom="paragraph">
                  <wp:posOffset>-290195</wp:posOffset>
                </wp:positionV>
                <wp:extent cx="1134110" cy="1033145"/>
                <wp:effectExtent l="0" t="0" r="0" b="0"/>
                <wp:wrapNone/>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4110" cy="1033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1F15" w:rsidRPr="007F1F15" w:rsidRDefault="007F1F15"/>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35E1568" id="_x0000_t202" coordsize="21600,21600" o:spt="202" path="m,l,21600r21600,l21600,xe">
                <v:stroke joinstyle="miter"/>
                <v:path gradientshapeok="t" o:connecttype="rect"/>
              </v:shapetype>
              <v:shape id="Text Box 18" o:spid="_x0000_s1026" type="#_x0000_t202" style="position:absolute;margin-left:-98.2pt;margin-top:-22.85pt;width:89.3pt;height:81.35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" stroked="f">
                <v:textbox style="mso-fit-shape-to-text:t">
                  <w:txbxContent>
                    <w:p w:rsidR="007F1F15" w:rsidRPr="007F1F15" w:rsidRDefault="007F1F15"/>
                  </w:txbxContent>
                </v:textbox>
              </v:shape>
            </w:pict>
          </mc:Fallback>
        </mc:AlternateContent>
      </w:r>
      <w:r w:rsidR="00291FCD">
        <w:rPr>
          <w:rFonts w:ascii="Times New Roman" w:hAnsi="Times New Roman"/>
        </w:rPr>
        <w:t xml:space="preserve">                                    </w:t>
      </w:r>
      <w:r w:rsidR="00291FCD">
        <w:rPr>
          <w:rFonts w:ascii="Times New Roman" w:hAnsi="Times New Roman"/>
          <w:b/>
          <w:bCs/>
        </w:rPr>
        <w:t xml:space="preserve"> </w:t>
      </w:r>
      <w:r w:rsidR="00003594">
        <w:rPr>
          <w:rFonts w:ascii="Times New Roman" w:hAnsi="Times New Roman"/>
          <w:b/>
          <w:bCs/>
        </w:rPr>
        <w:t xml:space="preserve">      </w:t>
      </w:r>
      <w:r w:rsidR="00291FCD">
        <w:rPr>
          <w:rFonts w:ascii="Times New Roman" w:hAnsi="Times New Roman"/>
          <w:b/>
          <w:bCs/>
        </w:rPr>
        <w:t xml:space="preserve">    </w:t>
      </w:r>
    </w:p>
    <w:p w:rsidR="00291FCD" w:rsidRDefault="00957553" w:rsidP="00957553">
      <w:pPr>
        <w:pStyle w:val="Footer"/>
        <w:tabs>
          <w:tab w:val="clear" w:pos="8640"/>
          <w:tab w:val="left" w:pos="4320"/>
          <w:tab w:val="left" w:pos="9360"/>
        </w:tabs>
        <w:spacing w:line="215" w:lineRule="auto"/>
        <w:rPr>
          <w:rFonts w:ascii="Times New Roman" w:hAnsi="Times New Roman"/>
        </w:rPr>
      </w:pPr>
      <w:r>
        <w:rPr>
          <w:rFonts w:ascii="Times New Roman" w:hAnsi="Times New Roman"/>
        </w:rPr>
        <w:t xml:space="preserve">                                         </w:t>
      </w:r>
      <w:r w:rsidR="00291FCD">
        <w:rPr>
          <w:rFonts w:ascii="Times New Roman" w:hAnsi="Times New Roman"/>
        </w:rPr>
        <w:t>TOWN WARRANT</w:t>
      </w:r>
    </w:p>
    <w:p w:rsidR="00291FCD" w:rsidRDefault="00291FCD">
      <w:pPr>
        <w:tabs>
          <w:tab w:val="left" w:pos="4320"/>
        </w:tabs>
        <w:spacing w:line="215" w:lineRule="auto"/>
      </w:pPr>
      <w:r>
        <w:t xml:space="preserve">                                          Town of </w:t>
      </w:r>
      <w:smartTag w:uri="urn:schemas-microsoft-com:office:smarttags" w:element="place">
        <w:smartTag w:uri="urn:schemas-microsoft-com:office:smarttags" w:element="City">
          <w:r>
            <w:t>Lexington</w:t>
          </w:r>
        </w:smartTag>
      </w:smartTag>
    </w:p>
    <w:p w:rsidR="00291FCD" w:rsidRDefault="00291FCD">
      <w:pPr>
        <w:tabs>
          <w:tab w:val="left" w:pos="4320"/>
        </w:tabs>
        <w:spacing w:line="215" w:lineRule="auto"/>
      </w:pPr>
      <w:r>
        <w:t xml:space="preserve">                                       Special Town Meeting</w:t>
      </w:r>
      <w:r w:rsidR="00B30A38">
        <w:t xml:space="preserve"> #2</w:t>
      </w:r>
    </w:p>
    <w:p w:rsidR="00291FCD" w:rsidRDefault="00C753D3">
      <w:pPr>
        <w:framePr w:w="1440" w:h="1440" w:hRule="exact" w:hSpace="240" w:vSpace="240" w:wrap="auto" w:vAnchor="text" w:hAnchor="page" w:x="931" w:y="-1215"/>
        <w:pBdr>
          <w:top w:val="single" w:sz="6" w:space="0" w:color="FFFFFF"/>
          <w:left w:val="single" w:sz="6" w:space="0" w:color="FFFFFF"/>
          <w:bottom w:val="single" w:sz="6" w:space="0" w:color="FFFFFF"/>
          <w:right w:val="single" w:sz="6" w:space="0" w:color="FFFFFF"/>
        </w:pBdr>
      </w:pPr>
      <w:r w:rsidRPr="007F1F15">
        <w:rPr>
          <w:noProof/>
        </w:rPr>
        <w:drawing>
          <wp:inline distT="0" distB="0" distL="0" distR="0" wp14:anchorId="243B0506" wp14:editId="073C8F13">
            <wp:extent cx="866775" cy="854664"/>
            <wp:effectExtent l="0" t="0" r="0" b="3175"/>
            <wp:docPr id="8" name="Picture 8" descr="Town Seal from Worthen Picture 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wn Seal from Worthen Picture Cu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1232" cy="859059"/>
                    </a:xfrm>
                    <a:prstGeom prst="rect">
                      <a:avLst/>
                    </a:prstGeom>
                    <a:noFill/>
                    <a:ln>
                      <a:noFill/>
                    </a:ln>
                  </pic:spPr>
                </pic:pic>
              </a:graphicData>
            </a:graphic>
          </wp:inline>
        </w:drawing>
      </w:r>
      <w:r w:rsidR="00A57336">
        <w:rPr>
          <w:noProof/>
        </w:rPr>
        <mc:AlternateContent>
          <mc:Choice Requires="wpc">
            <w:drawing>
              <wp:inline distT="0" distB="0" distL="0" distR="0" wp14:anchorId="0CF1F9FD" wp14:editId="3A1010AA">
                <wp:extent cx="914400" cy="548640"/>
                <wp:effectExtent l="635" t="0" r="0" b="0"/>
                <wp:docPr id="17" name="Canvas 1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05B0A5C3" id="Canvas 17" o:spid="_x0000_s1026" editas="canvas" style="width:1in;height:43.2pt;mso-position-horizontal-relative:char;mso-position-vertical-relative:line" coordsize="9144,5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144;height:5486;visibility:visible;mso-wrap-style:square">
                  <v:fill o:detectmouseclick="t"/>
                  <v:path o:connecttype="none"/>
                </v:shape>
                <w10:anchorlock/>
              </v:group>
            </w:pict>
          </mc:Fallback>
        </mc:AlternateContent>
      </w:r>
    </w:p>
    <w:p w:rsidR="00291FCD" w:rsidRDefault="00291FCD">
      <w:pPr>
        <w:spacing w:line="215" w:lineRule="auto"/>
      </w:pPr>
    </w:p>
    <w:p w:rsidR="00291FCD" w:rsidRDefault="00291FCD">
      <w:pPr>
        <w:spacing w:line="215" w:lineRule="auto"/>
      </w:pPr>
    </w:p>
    <w:p w:rsidR="00291FCD" w:rsidRPr="006C2E02" w:rsidRDefault="00291FCD" w:rsidP="008F1AFC">
      <w:pPr>
        <w:tabs>
          <w:tab w:val="right" w:pos="10800"/>
        </w:tabs>
        <w:rPr>
          <w:sz w:val="22"/>
          <w:szCs w:val="22"/>
        </w:rPr>
      </w:pPr>
      <w:r w:rsidRPr="006C2E02">
        <w:rPr>
          <w:sz w:val="22"/>
          <w:szCs w:val="22"/>
        </w:rPr>
        <w:t>Commonwealth of Massachusetts</w:t>
      </w:r>
      <w:r w:rsidRPr="006C2E02">
        <w:rPr>
          <w:sz w:val="22"/>
          <w:szCs w:val="22"/>
        </w:rPr>
        <w:tab/>
        <w:t>Middlesex, ss.</w:t>
      </w:r>
    </w:p>
    <w:p w:rsidR="00291FCD" w:rsidRPr="006C2E02" w:rsidRDefault="00291FCD" w:rsidP="008F1AFC">
      <w:pPr>
        <w:tabs>
          <w:tab w:val="right" w:pos="10800"/>
        </w:tabs>
        <w:rPr>
          <w:sz w:val="22"/>
          <w:szCs w:val="22"/>
        </w:rPr>
      </w:pPr>
    </w:p>
    <w:p w:rsidR="00291FCD" w:rsidRPr="006C2E02" w:rsidRDefault="00291FCD" w:rsidP="008F1AFC">
      <w:pPr>
        <w:tabs>
          <w:tab w:val="right" w:pos="10800"/>
        </w:tabs>
        <w:rPr>
          <w:sz w:val="22"/>
          <w:szCs w:val="22"/>
        </w:rPr>
      </w:pPr>
      <w:r w:rsidRPr="006C2E02">
        <w:rPr>
          <w:sz w:val="22"/>
          <w:szCs w:val="22"/>
        </w:rPr>
        <w:t>To any of the Constables of the Town of Lexington</w:t>
      </w:r>
      <w:r w:rsidRPr="006C2E02">
        <w:rPr>
          <w:sz w:val="22"/>
          <w:szCs w:val="22"/>
        </w:rPr>
        <w:tab/>
        <w:t xml:space="preserve">                               Greetings:</w:t>
      </w:r>
    </w:p>
    <w:p w:rsidR="00291FCD" w:rsidRPr="006C2E02" w:rsidRDefault="00291FCD" w:rsidP="006C2E02">
      <w:pPr>
        <w:tabs>
          <w:tab w:val="right" w:pos="9360"/>
        </w:tabs>
        <w:rPr>
          <w:sz w:val="22"/>
          <w:szCs w:val="22"/>
        </w:rPr>
      </w:pPr>
    </w:p>
    <w:p w:rsidR="00291FCD" w:rsidRPr="006C2E02" w:rsidRDefault="00291FCD" w:rsidP="006C2E02">
      <w:pPr>
        <w:rPr>
          <w:sz w:val="22"/>
          <w:szCs w:val="22"/>
        </w:rPr>
      </w:pPr>
      <w:r w:rsidRPr="006C2E02">
        <w:rPr>
          <w:sz w:val="22"/>
          <w:szCs w:val="22"/>
        </w:rPr>
        <w:t xml:space="preserve">In the name of the Commonwealth of Massachusetts, you are hereby directed to notify the inhabitants of the Town of Lexington qualified to vote in elections and in Town affairs to meet </w:t>
      </w:r>
      <w:r w:rsidR="00A076CA" w:rsidRPr="006C2E02">
        <w:rPr>
          <w:sz w:val="22"/>
          <w:szCs w:val="22"/>
        </w:rPr>
        <w:t xml:space="preserve">in the Margery Milne Battin </w:t>
      </w:r>
      <w:r w:rsidR="00F00016">
        <w:rPr>
          <w:sz w:val="22"/>
          <w:szCs w:val="22"/>
        </w:rPr>
        <w:t>Hall</w:t>
      </w:r>
      <w:r w:rsidR="00F00016" w:rsidRPr="006C2E02">
        <w:rPr>
          <w:sz w:val="22"/>
          <w:szCs w:val="22"/>
        </w:rPr>
        <w:t xml:space="preserve"> </w:t>
      </w:r>
      <w:r w:rsidR="00A34DEB" w:rsidRPr="006C2E02">
        <w:rPr>
          <w:sz w:val="22"/>
          <w:szCs w:val="22"/>
        </w:rPr>
        <w:t>in</w:t>
      </w:r>
      <w:r w:rsidR="00EA7F5A" w:rsidRPr="006C2E02">
        <w:rPr>
          <w:sz w:val="22"/>
          <w:szCs w:val="22"/>
        </w:rPr>
        <w:t xml:space="preserve"> </w:t>
      </w:r>
      <w:r w:rsidRPr="006C2E02">
        <w:rPr>
          <w:sz w:val="22"/>
          <w:szCs w:val="22"/>
        </w:rPr>
        <w:t xml:space="preserve">Cary Memorial Building, </w:t>
      </w:r>
      <w:r w:rsidR="00A34DEB" w:rsidRPr="006C2E02">
        <w:rPr>
          <w:sz w:val="22"/>
          <w:szCs w:val="22"/>
        </w:rPr>
        <w:t xml:space="preserve">1605 Massachusetts Avenue, </w:t>
      </w:r>
      <w:r w:rsidRPr="006C2E02">
        <w:rPr>
          <w:sz w:val="22"/>
          <w:szCs w:val="22"/>
        </w:rPr>
        <w:t xml:space="preserve">in said Town on </w:t>
      </w:r>
      <w:r w:rsidR="00A05631" w:rsidRPr="006C2E02">
        <w:rPr>
          <w:sz w:val="22"/>
          <w:szCs w:val="22"/>
        </w:rPr>
        <w:t>Mon</w:t>
      </w:r>
      <w:r w:rsidRPr="006C2E02">
        <w:rPr>
          <w:sz w:val="22"/>
          <w:szCs w:val="22"/>
        </w:rPr>
        <w:t xml:space="preserve">day, </w:t>
      </w:r>
      <w:r w:rsidR="000255EF" w:rsidRPr="006C2E02">
        <w:rPr>
          <w:sz w:val="22"/>
          <w:szCs w:val="22"/>
        </w:rPr>
        <w:t>November</w:t>
      </w:r>
      <w:r w:rsidR="00FA15D3" w:rsidRPr="006C2E02">
        <w:rPr>
          <w:sz w:val="22"/>
          <w:szCs w:val="22"/>
        </w:rPr>
        <w:t xml:space="preserve"> </w:t>
      </w:r>
      <w:r w:rsidR="00AD30A1" w:rsidRPr="006C2E02">
        <w:rPr>
          <w:sz w:val="22"/>
          <w:szCs w:val="22"/>
        </w:rPr>
        <w:t>2</w:t>
      </w:r>
      <w:r w:rsidRPr="006C2E02">
        <w:rPr>
          <w:sz w:val="22"/>
          <w:szCs w:val="22"/>
        </w:rPr>
        <w:t>, 20</w:t>
      </w:r>
      <w:r w:rsidR="00A05631" w:rsidRPr="006C2E02">
        <w:rPr>
          <w:sz w:val="22"/>
          <w:szCs w:val="22"/>
        </w:rPr>
        <w:t>1</w:t>
      </w:r>
      <w:r w:rsidR="000B23D9" w:rsidRPr="006C2E02">
        <w:rPr>
          <w:sz w:val="22"/>
          <w:szCs w:val="22"/>
        </w:rPr>
        <w:t>5</w:t>
      </w:r>
      <w:r w:rsidRPr="006C2E02">
        <w:rPr>
          <w:sz w:val="22"/>
          <w:szCs w:val="22"/>
        </w:rPr>
        <w:t xml:space="preserve"> at 7:</w:t>
      </w:r>
      <w:r w:rsidR="000666AE" w:rsidRPr="006C2E02">
        <w:rPr>
          <w:sz w:val="22"/>
          <w:szCs w:val="22"/>
        </w:rPr>
        <w:t>3</w:t>
      </w:r>
      <w:r w:rsidR="000976BA" w:rsidRPr="006C2E02">
        <w:rPr>
          <w:sz w:val="22"/>
          <w:szCs w:val="22"/>
        </w:rPr>
        <w:t xml:space="preserve">5 </w:t>
      </w:r>
      <w:r w:rsidRPr="006C2E02">
        <w:rPr>
          <w:sz w:val="22"/>
          <w:szCs w:val="22"/>
        </w:rPr>
        <w:t>p.m., at which time and place the following articles are to be acted upon and determined exclusively by the Town Meeting Members in accordance with Chapter 215 of the Acts of 1929, as amended, and subject to the referendum provided for by Section eight of said Chapter, as amended.</w:t>
      </w:r>
    </w:p>
    <w:p w:rsidR="008678BF" w:rsidRDefault="008678BF" w:rsidP="008678BF">
      <w:pPr>
        <w:rPr>
          <w:b/>
          <w:i/>
          <w:sz w:val="22"/>
          <w:szCs w:val="22"/>
        </w:rPr>
      </w:pPr>
    </w:p>
    <w:p w:rsidR="008678BF" w:rsidRPr="008F1AFC" w:rsidRDefault="008678BF" w:rsidP="008678BF">
      <w:pPr>
        <w:rPr>
          <w:rFonts w:ascii="Berlin Sans FB Demi" w:hAnsi="Berlin Sans FB Demi"/>
          <w:b/>
          <w:sz w:val="20"/>
        </w:rPr>
      </w:pPr>
      <w:r w:rsidRPr="008F1AFC">
        <w:rPr>
          <w:rFonts w:ascii="Berlin Sans FB Demi" w:hAnsi="Berlin Sans FB Demi"/>
          <w:b/>
          <w:sz w:val="20"/>
        </w:rPr>
        <w:t>NOTE:</w:t>
      </w:r>
      <w:r w:rsidRPr="008F1AFC">
        <w:rPr>
          <w:rFonts w:ascii="Berlin Sans FB Demi" w:hAnsi="Berlin Sans FB Demi"/>
          <w:b/>
          <w:sz w:val="20"/>
        </w:rPr>
        <w:tab/>
        <w:t xml:space="preserve"> There is a possibility that the Cary Memorial Building renovation project will not be completed in time for Town Meet</w:t>
      </w:r>
      <w:r w:rsidR="003F3E96" w:rsidRPr="008F1AFC">
        <w:rPr>
          <w:rFonts w:ascii="Berlin Sans FB Demi" w:hAnsi="Berlin Sans FB Demi"/>
          <w:b/>
          <w:sz w:val="20"/>
        </w:rPr>
        <w:t>ing to convene in the Margery Milne</w:t>
      </w:r>
      <w:r w:rsidRPr="008F1AFC">
        <w:rPr>
          <w:rFonts w:ascii="Berlin Sans FB Demi" w:hAnsi="Berlin Sans FB Demi"/>
          <w:b/>
          <w:sz w:val="20"/>
        </w:rPr>
        <w:t xml:space="preserve"> Battin Hall on November 2.  If so, Town Meeting will be relocated to the Clarke Middle School Auditorium.  Town Meeting Members will be notified via the TMMA listserv and the Town’s website, prior to November 2, of any relocation.  Residents are asked to check the Town’s website to confirm the location of Town Meeting.  Signage will also be placed in front of the Cary Memorial Building if the relocation is necessary.  </w:t>
      </w:r>
    </w:p>
    <w:p w:rsidR="00291FCD" w:rsidRDefault="00291FCD" w:rsidP="006C2E02">
      <w:pPr>
        <w:rPr>
          <w:sz w:val="22"/>
          <w:szCs w:val="22"/>
        </w:rPr>
      </w:pPr>
    </w:p>
    <w:p w:rsidR="00291FCD" w:rsidRPr="006C2E02" w:rsidRDefault="00291FCD" w:rsidP="008F1AFC">
      <w:pPr>
        <w:pStyle w:val="Heading1"/>
        <w:tabs>
          <w:tab w:val="clear" w:pos="9360"/>
          <w:tab w:val="left" w:pos="540"/>
          <w:tab w:val="right" w:pos="10800"/>
        </w:tabs>
        <w:spacing w:line="240" w:lineRule="auto"/>
        <w:rPr>
          <w:b w:val="0"/>
          <w:bCs/>
          <w:sz w:val="22"/>
          <w:szCs w:val="22"/>
        </w:rPr>
      </w:pPr>
      <w:r w:rsidRPr="006C2E02">
        <w:rPr>
          <w:sz w:val="22"/>
          <w:szCs w:val="22"/>
        </w:rPr>
        <w:t>ARTICLE 1</w:t>
      </w:r>
      <w:r w:rsidR="004561A9" w:rsidRPr="006C2E02">
        <w:rPr>
          <w:sz w:val="22"/>
          <w:szCs w:val="22"/>
        </w:rPr>
        <w:tab/>
      </w:r>
      <w:r w:rsidRPr="006C2E02">
        <w:rPr>
          <w:sz w:val="22"/>
          <w:szCs w:val="22"/>
        </w:rPr>
        <w:t>REPORTS OF TOWN BOARDS, OFFICERS, COMMITTEES</w:t>
      </w:r>
    </w:p>
    <w:p w:rsidR="00291FCD" w:rsidRPr="006C2E02" w:rsidRDefault="00291FCD" w:rsidP="006C2E02">
      <w:pPr>
        <w:rPr>
          <w:sz w:val="22"/>
          <w:szCs w:val="22"/>
        </w:rPr>
      </w:pPr>
    </w:p>
    <w:p w:rsidR="00291FCD" w:rsidRPr="006C2E02" w:rsidRDefault="00291FCD" w:rsidP="006C2E02">
      <w:pPr>
        <w:rPr>
          <w:sz w:val="22"/>
          <w:szCs w:val="22"/>
        </w:rPr>
      </w:pPr>
      <w:r w:rsidRPr="006C2E02">
        <w:rPr>
          <w:sz w:val="22"/>
          <w:szCs w:val="22"/>
        </w:rPr>
        <w:t>To receive the reports of any Board or Town Officer or of any Committee of the Town</w:t>
      </w:r>
      <w:r w:rsidR="00295E8C" w:rsidRPr="006C2E02">
        <w:rPr>
          <w:sz w:val="22"/>
          <w:szCs w:val="22"/>
        </w:rPr>
        <w:t>, or act in any other manner in relation thereto</w:t>
      </w:r>
      <w:r w:rsidRPr="006C2E02">
        <w:rPr>
          <w:sz w:val="22"/>
          <w:szCs w:val="22"/>
        </w:rPr>
        <w:t>.</w:t>
      </w:r>
    </w:p>
    <w:p w:rsidR="00291FCD" w:rsidRPr="006C2E02" w:rsidRDefault="00291FCD" w:rsidP="006C2E02">
      <w:pPr>
        <w:jc w:val="center"/>
        <w:rPr>
          <w:i/>
          <w:sz w:val="22"/>
          <w:szCs w:val="22"/>
        </w:rPr>
      </w:pPr>
      <w:r w:rsidRPr="006C2E02">
        <w:rPr>
          <w:i/>
          <w:sz w:val="22"/>
          <w:szCs w:val="22"/>
        </w:rPr>
        <w:t xml:space="preserve"> (Inserted by the Board of Selectmen)</w:t>
      </w:r>
    </w:p>
    <w:p w:rsidR="006C2E02" w:rsidRPr="006C2E02" w:rsidRDefault="006C2E02" w:rsidP="006C2E02">
      <w:pPr>
        <w:tabs>
          <w:tab w:val="left" w:pos="540"/>
          <w:tab w:val="right" w:pos="9360"/>
        </w:tabs>
        <w:rPr>
          <w:b/>
          <w:color w:val="000000"/>
          <w:sz w:val="22"/>
          <w:szCs w:val="22"/>
        </w:rPr>
      </w:pPr>
    </w:p>
    <w:p w:rsidR="006C2E02" w:rsidRPr="006C2E02" w:rsidRDefault="006C2E02" w:rsidP="006C2E02">
      <w:pPr>
        <w:tabs>
          <w:tab w:val="left" w:pos="540"/>
          <w:tab w:val="right" w:pos="9360"/>
        </w:tabs>
        <w:rPr>
          <w:color w:val="000000"/>
          <w:sz w:val="22"/>
          <w:szCs w:val="22"/>
        </w:rPr>
      </w:pPr>
      <w:r w:rsidRPr="006C2E02">
        <w:rPr>
          <w:b/>
          <w:color w:val="000000"/>
          <w:sz w:val="22"/>
          <w:szCs w:val="22"/>
        </w:rPr>
        <w:tab/>
      </w:r>
      <w:r w:rsidRPr="006C2E02">
        <w:rPr>
          <w:color w:val="000000"/>
          <w:sz w:val="22"/>
          <w:szCs w:val="22"/>
        </w:rPr>
        <w:t>DESCRIPTION:  This article remains open throughout the Special Town Meeting.</w:t>
      </w:r>
    </w:p>
    <w:p w:rsidR="00291FCD" w:rsidRPr="006C2E02" w:rsidRDefault="00291FCD" w:rsidP="006C2E02">
      <w:pPr>
        <w:pStyle w:val="Heading1"/>
        <w:tabs>
          <w:tab w:val="left" w:pos="540"/>
        </w:tabs>
        <w:spacing w:line="240" w:lineRule="auto"/>
        <w:rPr>
          <w:sz w:val="22"/>
          <w:szCs w:val="22"/>
        </w:rPr>
      </w:pPr>
    </w:p>
    <w:p w:rsidR="00AD30A1" w:rsidRPr="006C2E02" w:rsidRDefault="00AD30A1" w:rsidP="008F1AFC">
      <w:pPr>
        <w:tabs>
          <w:tab w:val="left" w:pos="540"/>
          <w:tab w:val="right" w:pos="10800"/>
        </w:tabs>
        <w:rPr>
          <w:b/>
          <w:color w:val="000000"/>
          <w:sz w:val="22"/>
          <w:szCs w:val="22"/>
        </w:rPr>
      </w:pPr>
      <w:r w:rsidRPr="006C2E02">
        <w:rPr>
          <w:b/>
          <w:color w:val="000000"/>
          <w:sz w:val="22"/>
          <w:szCs w:val="22"/>
        </w:rPr>
        <w:t>ARTICLE 2</w:t>
      </w:r>
      <w:r w:rsidRPr="006C2E02">
        <w:rPr>
          <w:b/>
          <w:color w:val="000000"/>
          <w:sz w:val="22"/>
          <w:szCs w:val="22"/>
        </w:rPr>
        <w:tab/>
        <w:t>AMEND MINUTEMAN REGIONAL AGREEMENT</w:t>
      </w:r>
    </w:p>
    <w:p w:rsidR="00AD30A1" w:rsidRPr="006C2E02" w:rsidRDefault="00AD30A1" w:rsidP="006C2E02">
      <w:pPr>
        <w:tabs>
          <w:tab w:val="left" w:pos="540"/>
          <w:tab w:val="right" w:pos="9360"/>
        </w:tabs>
        <w:rPr>
          <w:b/>
          <w:color w:val="000000"/>
          <w:sz w:val="22"/>
          <w:szCs w:val="22"/>
        </w:rPr>
      </w:pPr>
    </w:p>
    <w:p w:rsidR="00AD30A1" w:rsidRPr="006C2E02" w:rsidRDefault="00AD30A1" w:rsidP="006C2E02">
      <w:pPr>
        <w:tabs>
          <w:tab w:val="left" w:pos="540"/>
          <w:tab w:val="right" w:pos="9360"/>
        </w:tabs>
        <w:rPr>
          <w:color w:val="000000"/>
          <w:sz w:val="22"/>
          <w:szCs w:val="22"/>
        </w:rPr>
      </w:pPr>
      <w:r w:rsidRPr="006C2E02">
        <w:rPr>
          <w:color w:val="000000"/>
          <w:sz w:val="22"/>
          <w:szCs w:val="22"/>
        </w:rPr>
        <w:t>To see if the Town will accept and approve the “Amendment to Minuteman Regional Agreement regarding the Withdrawal of the Town of Wayland from the Minuteman Regional School District”</w:t>
      </w:r>
      <w:r w:rsidR="00DF4E36">
        <w:rPr>
          <w:color w:val="000000"/>
          <w:sz w:val="22"/>
          <w:szCs w:val="22"/>
        </w:rPr>
        <w:t>,</w:t>
      </w:r>
      <w:r w:rsidRPr="006C2E02">
        <w:rPr>
          <w:color w:val="000000"/>
          <w:sz w:val="22"/>
          <w:szCs w:val="22"/>
        </w:rPr>
        <w:t xml:space="preserve"> which was approved by the Minuteman Regional School Committee on July 7, 2015 and which has been submitted to the Board of Selectmen consistent with the current Minuteman Regional Agreement, or act in any other manner in relation thereto.</w:t>
      </w:r>
    </w:p>
    <w:p w:rsidR="00AD30A1" w:rsidRPr="006C2E02" w:rsidRDefault="00AD30A1" w:rsidP="006C2E02">
      <w:pPr>
        <w:pStyle w:val="BodyText"/>
        <w:tabs>
          <w:tab w:val="right" w:pos="9360"/>
        </w:tabs>
        <w:jc w:val="center"/>
        <w:rPr>
          <w:bCs/>
          <w:i/>
          <w:sz w:val="22"/>
          <w:szCs w:val="22"/>
        </w:rPr>
      </w:pPr>
      <w:r w:rsidRPr="006C2E02">
        <w:rPr>
          <w:bCs/>
          <w:i/>
          <w:sz w:val="22"/>
          <w:szCs w:val="22"/>
        </w:rPr>
        <w:t>(Inserted by the Board of Selectmen)</w:t>
      </w:r>
    </w:p>
    <w:p w:rsidR="00AD30A1" w:rsidRPr="006C2E02" w:rsidRDefault="00AD30A1" w:rsidP="006C2E02">
      <w:pPr>
        <w:tabs>
          <w:tab w:val="left" w:pos="540"/>
          <w:tab w:val="right" w:pos="9360"/>
        </w:tabs>
        <w:rPr>
          <w:b/>
          <w:color w:val="000000"/>
          <w:sz w:val="22"/>
          <w:szCs w:val="22"/>
        </w:rPr>
      </w:pPr>
    </w:p>
    <w:p w:rsidR="00AD30A1" w:rsidRPr="006C2E02" w:rsidRDefault="00AD30A1" w:rsidP="006C2E02">
      <w:pPr>
        <w:pStyle w:val="BodyText"/>
        <w:tabs>
          <w:tab w:val="left" w:pos="540"/>
          <w:tab w:val="right" w:pos="9360"/>
        </w:tabs>
        <w:ind w:left="540"/>
        <w:rPr>
          <w:b/>
          <w:sz w:val="22"/>
          <w:szCs w:val="22"/>
        </w:rPr>
      </w:pPr>
      <w:r w:rsidRPr="006C2E02">
        <w:rPr>
          <w:bCs/>
          <w:sz w:val="22"/>
          <w:szCs w:val="22"/>
        </w:rPr>
        <w:t xml:space="preserve">DESCRIPTION:  </w:t>
      </w:r>
      <w:r w:rsidR="005E2882">
        <w:rPr>
          <w:bCs/>
          <w:sz w:val="22"/>
          <w:szCs w:val="22"/>
        </w:rPr>
        <w:t>The Town of Wayland voted to seek withdrawal from the Minuteman Regional School District.   As required, the District School Committee drafted an amendment to the Regional Agreement setting forth the terms by which Wayland may withdraw from the District.  The Amendment permitting the Town of Wayland to withdraw from the District will become effective only if all sixteen member towns of the District, as well as the Commission of Education, vote to approve this Amendment.</w:t>
      </w:r>
    </w:p>
    <w:p w:rsidR="00AD30A1" w:rsidRPr="006C2E02" w:rsidRDefault="00AD30A1" w:rsidP="006C2E02">
      <w:pPr>
        <w:tabs>
          <w:tab w:val="left" w:pos="540"/>
          <w:tab w:val="right" w:pos="9360"/>
        </w:tabs>
        <w:rPr>
          <w:b/>
          <w:color w:val="000000"/>
          <w:sz w:val="22"/>
          <w:szCs w:val="22"/>
        </w:rPr>
      </w:pPr>
    </w:p>
    <w:p w:rsidR="00AD30A1" w:rsidRPr="006C2E02" w:rsidRDefault="00AD30A1" w:rsidP="008F1AFC">
      <w:pPr>
        <w:widowControl/>
        <w:tabs>
          <w:tab w:val="right" w:pos="10800"/>
        </w:tabs>
        <w:rPr>
          <w:b/>
          <w:color w:val="000000"/>
          <w:sz w:val="22"/>
          <w:szCs w:val="22"/>
        </w:rPr>
      </w:pPr>
      <w:r w:rsidRPr="006C2E02">
        <w:rPr>
          <w:b/>
          <w:color w:val="000000"/>
          <w:sz w:val="22"/>
          <w:szCs w:val="22"/>
        </w:rPr>
        <w:t>ARTICLE 3</w:t>
      </w:r>
      <w:r w:rsidRPr="006C2E02">
        <w:rPr>
          <w:b/>
          <w:color w:val="000000"/>
          <w:sz w:val="22"/>
          <w:szCs w:val="22"/>
        </w:rPr>
        <w:tab/>
      </w:r>
      <w:r w:rsidR="00047C6C">
        <w:rPr>
          <w:b/>
          <w:color w:val="000000"/>
          <w:sz w:val="22"/>
          <w:szCs w:val="22"/>
        </w:rPr>
        <w:t>TRANSFER OF PROPERTY TO LEXHAB</w:t>
      </w:r>
    </w:p>
    <w:p w:rsidR="00AD30A1" w:rsidRPr="006C2E02" w:rsidRDefault="00AD30A1" w:rsidP="006C2E02">
      <w:pPr>
        <w:tabs>
          <w:tab w:val="left" w:pos="540"/>
          <w:tab w:val="right" w:pos="9360"/>
        </w:tabs>
        <w:rPr>
          <w:b/>
          <w:color w:val="000000"/>
          <w:sz w:val="22"/>
          <w:szCs w:val="22"/>
        </w:rPr>
      </w:pPr>
    </w:p>
    <w:p w:rsidR="00AD30A1" w:rsidRDefault="00047C6C" w:rsidP="006C2E02">
      <w:pPr>
        <w:tabs>
          <w:tab w:val="left" w:pos="540"/>
          <w:tab w:val="right" w:pos="9360"/>
        </w:tabs>
        <w:rPr>
          <w:color w:val="000000"/>
          <w:sz w:val="22"/>
          <w:szCs w:val="22"/>
        </w:rPr>
      </w:pPr>
      <w:r>
        <w:rPr>
          <w:color w:val="000000"/>
          <w:sz w:val="22"/>
          <w:szCs w:val="22"/>
        </w:rPr>
        <w:t xml:space="preserve">To see if the Town will vote to authorize the Board of Selectmen to transfer the land known as </w:t>
      </w:r>
      <w:r w:rsidR="000C0D5A">
        <w:rPr>
          <w:color w:val="000000"/>
          <w:sz w:val="22"/>
          <w:szCs w:val="22"/>
        </w:rPr>
        <w:t>34</w:t>
      </w:r>
      <w:r>
        <w:rPr>
          <w:color w:val="000000"/>
          <w:sz w:val="22"/>
          <w:szCs w:val="22"/>
        </w:rPr>
        <w:t xml:space="preserve"> Lowell Street</w:t>
      </w:r>
      <w:r w:rsidR="00FF2470">
        <w:rPr>
          <w:color w:val="000000"/>
          <w:sz w:val="22"/>
          <w:szCs w:val="22"/>
        </w:rPr>
        <w:t xml:space="preserve"> </w:t>
      </w:r>
      <w:r>
        <w:rPr>
          <w:color w:val="000000"/>
          <w:sz w:val="22"/>
          <w:szCs w:val="22"/>
        </w:rPr>
        <w:t xml:space="preserve">and further </w:t>
      </w:r>
      <w:r w:rsidR="00FF2470">
        <w:rPr>
          <w:color w:val="000000"/>
          <w:sz w:val="22"/>
          <w:szCs w:val="22"/>
        </w:rPr>
        <w:t xml:space="preserve">shown as Lot 2A on a plan of land entitled “Lowell Street, Lexington, Massachusetts, Assessor’s Map 20/Parcel 38, Subdivision Plan of Land Approval </w:t>
      </w:r>
      <w:r w:rsidR="0098610A">
        <w:rPr>
          <w:color w:val="000000"/>
          <w:sz w:val="22"/>
          <w:szCs w:val="22"/>
        </w:rPr>
        <w:t>N</w:t>
      </w:r>
      <w:r w:rsidR="00FF2470">
        <w:rPr>
          <w:color w:val="000000"/>
          <w:sz w:val="22"/>
          <w:szCs w:val="22"/>
        </w:rPr>
        <w:t>ot Required”</w:t>
      </w:r>
      <w:r w:rsidR="0098610A">
        <w:rPr>
          <w:color w:val="000000"/>
          <w:sz w:val="22"/>
          <w:szCs w:val="22"/>
        </w:rPr>
        <w:t>,</w:t>
      </w:r>
      <w:r w:rsidR="00FF2470">
        <w:rPr>
          <w:color w:val="000000"/>
          <w:sz w:val="22"/>
          <w:szCs w:val="22"/>
        </w:rPr>
        <w:t xml:space="preserve"> recorded at the Middlesex South Registry of Deeds in Plan Book 02015</w:t>
      </w:r>
      <w:r w:rsidR="0098610A">
        <w:rPr>
          <w:color w:val="000000"/>
          <w:sz w:val="22"/>
          <w:szCs w:val="22"/>
        </w:rPr>
        <w:t>,</w:t>
      </w:r>
      <w:r w:rsidR="00FF2470">
        <w:rPr>
          <w:color w:val="000000"/>
          <w:sz w:val="22"/>
          <w:szCs w:val="22"/>
        </w:rPr>
        <w:t xml:space="preserve"> Page 108, </w:t>
      </w:r>
      <w:r>
        <w:rPr>
          <w:color w:val="000000"/>
          <w:sz w:val="22"/>
          <w:szCs w:val="22"/>
        </w:rPr>
        <w:t>to the Lexington Housing Assistance Board, Inc. (“LexHAB”) for nominal consideration, or act in any other manner in relation thereto.</w:t>
      </w:r>
    </w:p>
    <w:p w:rsidR="00047C6C" w:rsidRDefault="00047C6C" w:rsidP="00F00016">
      <w:pPr>
        <w:tabs>
          <w:tab w:val="left" w:pos="540"/>
          <w:tab w:val="right" w:pos="9360"/>
        </w:tabs>
        <w:jc w:val="center"/>
        <w:rPr>
          <w:i/>
          <w:color w:val="000000"/>
          <w:sz w:val="22"/>
          <w:szCs w:val="22"/>
        </w:rPr>
      </w:pPr>
      <w:r>
        <w:rPr>
          <w:i/>
          <w:color w:val="000000"/>
          <w:sz w:val="22"/>
          <w:szCs w:val="22"/>
        </w:rPr>
        <w:t>(Inserted by the Board of Selectmen at the request of the LexHAB</w:t>
      </w:r>
      <w:r w:rsidR="00F00016">
        <w:rPr>
          <w:i/>
          <w:color w:val="000000"/>
          <w:sz w:val="22"/>
          <w:szCs w:val="22"/>
        </w:rPr>
        <w:t>)</w:t>
      </w:r>
    </w:p>
    <w:p w:rsidR="00047C6C" w:rsidRDefault="00047C6C" w:rsidP="006C2E02">
      <w:pPr>
        <w:tabs>
          <w:tab w:val="left" w:pos="540"/>
          <w:tab w:val="right" w:pos="9360"/>
        </w:tabs>
        <w:rPr>
          <w:i/>
          <w:color w:val="000000"/>
          <w:sz w:val="22"/>
          <w:szCs w:val="22"/>
        </w:rPr>
      </w:pPr>
    </w:p>
    <w:p w:rsidR="00047C6C" w:rsidRDefault="00047C6C" w:rsidP="00566887">
      <w:pPr>
        <w:tabs>
          <w:tab w:val="left" w:pos="540"/>
          <w:tab w:val="right" w:pos="9360"/>
        </w:tabs>
        <w:ind w:left="540" w:hanging="540"/>
        <w:rPr>
          <w:color w:val="000000"/>
          <w:sz w:val="22"/>
          <w:szCs w:val="22"/>
        </w:rPr>
      </w:pPr>
      <w:r>
        <w:rPr>
          <w:color w:val="000000"/>
          <w:sz w:val="22"/>
          <w:szCs w:val="22"/>
        </w:rPr>
        <w:tab/>
      </w:r>
      <w:r w:rsidR="008C234E">
        <w:rPr>
          <w:color w:val="000000"/>
          <w:sz w:val="22"/>
          <w:szCs w:val="22"/>
        </w:rPr>
        <w:tab/>
      </w:r>
      <w:r>
        <w:rPr>
          <w:color w:val="000000"/>
          <w:sz w:val="22"/>
          <w:szCs w:val="22"/>
        </w:rPr>
        <w:t>DESCRIPTION:  The property in this article is owned by the Town of Lexington.  This article will authorize the transfer of ownership of the land to LexHAB.</w:t>
      </w:r>
    </w:p>
    <w:p w:rsidR="00047C6C" w:rsidRDefault="00047C6C" w:rsidP="006C2E02">
      <w:pPr>
        <w:tabs>
          <w:tab w:val="left" w:pos="540"/>
          <w:tab w:val="right" w:pos="9360"/>
        </w:tabs>
        <w:rPr>
          <w:color w:val="000000"/>
          <w:sz w:val="22"/>
          <w:szCs w:val="22"/>
        </w:rPr>
      </w:pPr>
    </w:p>
    <w:p w:rsidR="00047C6C" w:rsidRPr="005E2882" w:rsidRDefault="00047C6C" w:rsidP="008F1AFC">
      <w:pPr>
        <w:widowControl/>
        <w:tabs>
          <w:tab w:val="right" w:pos="10800"/>
        </w:tabs>
        <w:rPr>
          <w:rStyle w:val="Emphasis"/>
          <w:b/>
          <w:i w:val="0"/>
          <w:iCs w:val="0"/>
          <w:sz w:val="22"/>
          <w:szCs w:val="22"/>
        </w:rPr>
      </w:pPr>
      <w:r w:rsidRPr="005E2882">
        <w:rPr>
          <w:rStyle w:val="Emphasis"/>
          <w:b/>
          <w:i w:val="0"/>
          <w:sz w:val="22"/>
          <w:szCs w:val="22"/>
        </w:rPr>
        <w:lastRenderedPageBreak/>
        <w:t xml:space="preserve">ARTICLE 4 </w:t>
      </w:r>
      <w:r w:rsidRPr="005E2882">
        <w:rPr>
          <w:rStyle w:val="Emphasis"/>
          <w:b/>
          <w:i w:val="0"/>
          <w:sz w:val="22"/>
          <w:szCs w:val="22"/>
        </w:rPr>
        <w:tab/>
        <w:t>APPROPRIATE FOR WATER SYSTEM IMPROVEMENTS</w:t>
      </w:r>
    </w:p>
    <w:p w:rsidR="00047C6C" w:rsidRPr="00047C6C" w:rsidRDefault="00047C6C" w:rsidP="00047C6C">
      <w:pPr>
        <w:rPr>
          <w:rFonts w:eastAsia="Arial Unicode MS"/>
          <w:sz w:val="22"/>
          <w:szCs w:val="22"/>
        </w:rPr>
      </w:pPr>
    </w:p>
    <w:p w:rsidR="00047C6C" w:rsidRPr="00047C6C" w:rsidRDefault="00047C6C" w:rsidP="00047C6C">
      <w:pPr>
        <w:pStyle w:val="Footer"/>
        <w:tabs>
          <w:tab w:val="clear" w:pos="4320"/>
          <w:tab w:val="clear" w:pos="8640"/>
          <w:tab w:val="left" w:pos="432"/>
          <w:tab w:val="right" w:pos="9360"/>
        </w:tabs>
        <w:rPr>
          <w:rFonts w:ascii="Times New Roman" w:hAnsi="Times New Roman"/>
          <w:sz w:val="22"/>
          <w:szCs w:val="22"/>
        </w:rPr>
      </w:pPr>
      <w:r w:rsidRPr="00047C6C">
        <w:rPr>
          <w:rFonts w:ascii="Times New Roman" w:hAnsi="Times New Roman"/>
          <w:sz w:val="22"/>
          <w:szCs w:val="22"/>
        </w:rPr>
        <w:t xml:space="preserve">To see if the Town will vote to make water distribution system improvements, including the installation of new water mains and replace or clean and line existing water mains and standpipes, </w:t>
      </w:r>
      <w:r w:rsidR="00DF4E36">
        <w:rPr>
          <w:rFonts w:ascii="Times New Roman" w:hAnsi="Times New Roman"/>
          <w:sz w:val="22"/>
          <w:szCs w:val="22"/>
        </w:rPr>
        <w:t xml:space="preserve">conduct </w:t>
      </w:r>
      <w:r w:rsidRPr="00047C6C">
        <w:rPr>
          <w:rFonts w:ascii="Times New Roman" w:hAnsi="Times New Roman"/>
          <w:sz w:val="22"/>
          <w:szCs w:val="22"/>
        </w:rPr>
        <w:t xml:space="preserve">engineering studies and purchase and install equipment in connection therewith, in such accepted or unaccepted streets or other land as the Selectmen may determine, subject to the assessment of betterments or otherwise; and to take by eminent domain, purchase or otherwise acquire any fee, easement or other interest in land necessary therefor; appropriate money for such improvements and land acquisition and determine whether the money shall be provided by the tax levy, by transfer from available funds, including any special water funds, by borrowing, or by any combination of these methods; to determine whether the Town will authorize the Selectmen to apply for, accept, expend and borrow in anticipation of </w:t>
      </w:r>
      <w:r w:rsidR="00DF4E36">
        <w:rPr>
          <w:rFonts w:ascii="Times New Roman" w:hAnsi="Times New Roman"/>
          <w:sz w:val="22"/>
          <w:szCs w:val="22"/>
        </w:rPr>
        <w:t>or from</w:t>
      </w:r>
      <w:r w:rsidR="002953CB">
        <w:rPr>
          <w:rFonts w:ascii="Times New Roman" w:hAnsi="Times New Roman"/>
          <w:sz w:val="22"/>
          <w:szCs w:val="22"/>
        </w:rPr>
        <w:t xml:space="preserve"> </w:t>
      </w:r>
      <w:r w:rsidRPr="00047C6C">
        <w:rPr>
          <w:rFonts w:ascii="Times New Roman" w:hAnsi="Times New Roman"/>
          <w:sz w:val="22"/>
          <w:szCs w:val="22"/>
        </w:rPr>
        <w:t>federal and state aid for such projects; or act in any other manner in relation thereto.</w:t>
      </w:r>
    </w:p>
    <w:p w:rsidR="00047C6C" w:rsidRPr="00047C6C" w:rsidRDefault="00047C6C" w:rsidP="00047C6C">
      <w:pPr>
        <w:pStyle w:val="Footer"/>
        <w:tabs>
          <w:tab w:val="clear" w:pos="4320"/>
          <w:tab w:val="clear" w:pos="8640"/>
          <w:tab w:val="left" w:pos="432"/>
          <w:tab w:val="right" w:pos="9360"/>
        </w:tabs>
        <w:jc w:val="center"/>
        <w:rPr>
          <w:rFonts w:ascii="Times New Roman" w:hAnsi="Times New Roman"/>
          <w:i/>
          <w:sz w:val="22"/>
          <w:szCs w:val="22"/>
        </w:rPr>
      </w:pPr>
      <w:r w:rsidRPr="00047C6C">
        <w:rPr>
          <w:rFonts w:ascii="Times New Roman" w:hAnsi="Times New Roman"/>
          <w:i/>
          <w:sz w:val="22"/>
          <w:szCs w:val="22"/>
        </w:rPr>
        <w:t>(Inserted by the Board of Selectmen)</w:t>
      </w:r>
    </w:p>
    <w:p w:rsidR="00047C6C" w:rsidRPr="00047C6C" w:rsidRDefault="00047C6C" w:rsidP="00047C6C">
      <w:pPr>
        <w:pStyle w:val="Footer"/>
        <w:tabs>
          <w:tab w:val="clear" w:pos="4320"/>
          <w:tab w:val="clear" w:pos="8640"/>
          <w:tab w:val="left" w:pos="432"/>
          <w:tab w:val="right" w:pos="9360"/>
        </w:tabs>
        <w:rPr>
          <w:rFonts w:ascii="Times New Roman" w:hAnsi="Times New Roman"/>
          <w:sz w:val="22"/>
          <w:szCs w:val="22"/>
        </w:rPr>
      </w:pPr>
      <w:r w:rsidRPr="00047C6C">
        <w:rPr>
          <w:rFonts w:ascii="Times New Roman" w:hAnsi="Times New Roman"/>
          <w:sz w:val="22"/>
          <w:szCs w:val="22"/>
        </w:rPr>
        <w:tab/>
      </w:r>
    </w:p>
    <w:p w:rsidR="00047C6C" w:rsidRPr="00047C6C" w:rsidRDefault="00047C6C" w:rsidP="00047C6C">
      <w:pPr>
        <w:pStyle w:val="Footer"/>
        <w:tabs>
          <w:tab w:val="clear" w:pos="4320"/>
          <w:tab w:val="clear" w:pos="8640"/>
          <w:tab w:val="left" w:pos="720"/>
          <w:tab w:val="right" w:pos="9360"/>
        </w:tabs>
        <w:ind w:left="720"/>
        <w:rPr>
          <w:rFonts w:ascii="Times New Roman" w:hAnsi="Times New Roman"/>
          <w:sz w:val="22"/>
          <w:szCs w:val="22"/>
        </w:rPr>
      </w:pPr>
      <w:r w:rsidRPr="00047C6C">
        <w:rPr>
          <w:rFonts w:ascii="Times New Roman" w:hAnsi="Times New Roman"/>
          <w:sz w:val="22"/>
          <w:szCs w:val="22"/>
        </w:rPr>
        <w:t>FUNDS REQUESTED:  unknown at press time</w:t>
      </w:r>
    </w:p>
    <w:p w:rsidR="00047C6C" w:rsidRPr="00047C6C" w:rsidRDefault="00047C6C" w:rsidP="00047C6C">
      <w:pPr>
        <w:pStyle w:val="Footer"/>
        <w:tabs>
          <w:tab w:val="clear" w:pos="4320"/>
          <w:tab w:val="clear" w:pos="8640"/>
          <w:tab w:val="left" w:pos="540"/>
          <w:tab w:val="right" w:pos="9360"/>
        </w:tabs>
        <w:ind w:left="540"/>
        <w:rPr>
          <w:rFonts w:ascii="Times New Roman" w:hAnsi="Times New Roman"/>
          <w:i/>
          <w:iCs/>
          <w:sz w:val="22"/>
          <w:szCs w:val="22"/>
        </w:rPr>
      </w:pPr>
    </w:p>
    <w:p w:rsidR="00047C6C" w:rsidRPr="00047C6C" w:rsidRDefault="00047C6C" w:rsidP="00047C6C">
      <w:pPr>
        <w:ind w:left="720"/>
        <w:rPr>
          <w:sz w:val="22"/>
          <w:szCs w:val="22"/>
        </w:rPr>
      </w:pPr>
      <w:r w:rsidRPr="00047C6C">
        <w:rPr>
          <w:sz w:val="22"/>
          <w:szCs w:val="22"/>
        </w:rPr>
        <w:t xml:space="preserve">DESCRIPTION:  </w:t>
      </w:r>
      <w:r w:rsidR="00244EA8">
        <w:rPr>
          <w:sz w:val="22"/>
          <w:szCs w:val="22"/>
        </w:rPr>
        <w:t>Funds requested in this article will be used to repair and replace large water mains in east Massachusetts Avenue.  Some of these water mains date from 1896 and have deteriorated and have pin-hole size leaks.</w:t>
      </w:r>
    </w:p>
    <w:p w:rsidR="00047C6C" w:rsidRPr="00047C6C" w:rsidRDefault="00047C6C" w:rsidP="00047C6C">
      <w:pPr>
        <w:rPr>
          <w:sz w:val="22"/>
          <w:szCs w:val="22"/>
        </w:rPr>
      </w:pPr>
    </w:p>
    <w:p w:rsidR="00047C6C" w:rsidRPr="00047C6C" w:rsidRDefault="00047C6C" w:rsidP="008F1AFC">
      <w:pPr>
        <w:tabs>
          <w:tab w:val="right" w:pos="10800"/>
        </w:tabs>
        <w:rPr>
          <w:rFonts w:ascii="Gill Sans MT" w:hAnsi="Gill Sans MT"/>
          <w:b/>
          <w:color w:val="000000"/>
          <w:sz w:val="22"/>
          <w:szCs w:val="22"/>
        </w:rPr>
      </w:pPr>
      <w:r w:rsidRPr="00047C6C">
        <w:rPr>
          <w:b/>
          <w:sz w:val="22"/>
          <w:szCs w:val="22"/>
        </w:rPr>
        <w:t>ARTICLE 5</w:t>
      </w:r>
      <w:r w:rsidR="009021CB">
        <w:rPr>
          <w:b/>
          <w:sz w:val="22"/>
          <w:szCs w:val="22"/>
        </w:rPr>
        <w:tab/>
      </w:r>
      <w:r w:rsidRPr="00047C6C">
        <w:rPr>
          <w:b/>
          <w:sz w:val="22"/>
          <w:szCs w:val="22"/>
        </w:rPr>
        <w:t>APPROPRIATE FOR PROPERTY IMPROVEMENTS</w:t>
      </w:r>
      <w:r w:rsidR="00D37E71">
        <w:rPr>
          <w:b/>
          <w:sz w:val="22"/>
          <w:szCs w:val="22"/>
        </w:rPr>
        <w:t xml:space="preserve"> - </w:t>
      </w:r>
      <w:r w:rsidRPr="00047C6C">
        <w:rPr>
          <w:b/>
          <w:sz w:val="22"/>
          <w:szCs w:val="22"/>
        </w:rPr>
        <w:t>241 GROVE STREET</w:t>
      </w:r>
    </w:p>
    <w:p w:rsidR="00047C6C" w:rsidRPr="00047C6C" w:rsidRDefault="00047C6C" w:rsidP="00047C6C">
      <w:pPr>
        <w:widowControl/>
        <w:tabs>
          <w:tab w:val="right" w:pos="9360"/>
        </w:tabs>
        <w:rPr>
          <w:sz w:val="22"/>
          <w:szCs w:val="22"/>
        </w:rPr>
      </w:pPr>
    </w:p>
    <w:p w:rsidR="00047C6C" w:rsidRPr="00047C6C" w:rsidRDefault="00047C6C" w:rsidP="00047C6C">
      <w:pPr>
        <w:widowControl/>
        <w:tabs>
          <w:tab w:val="right" w:pos="9360"/>
        </w:tabs>
        <w:rPr>
          <w:sz w:val="22"/>
          <w:szCs w:val="22"/>
        </w:rPr>
      </w:pPr>
      <w:r w:rsidRPr="00047C6C">
        <w:rPr>
          <w:sz w:val="22"/>
          <w:szCs w:val="22"/>
        </w:rPr>
        <w:t xml:space="preserve">To see if the Town will vote, upon recommendation of the Community Preservation Committee, to raise and appropriate a sum of money to remodel, reconstruct and make extraordinary repairs </w:t>
      </w:r>
      <w:r w:rsidR="00FF2470">
        <w:rPr>
          <w:sz w:val="22"/>
          <w:szCs w:val="22"/>
        </w:rPr>
        <w:t xml:space="preserve">and related improvements </w:t>
      </w:r>
      <w:r w:rsidRPr="00047C6C">
        <w:rPr>
          <w:sz w:val="22"/>
          <w:szCs w:val="22"/>
        </w:rPr>
        <w:t xml:space="preserve">to the existing farm house at 241 Grove Street for community housing purposes, </w:t>
      </w:r>
      <w:r w:rsidR="00FF2470">
        <w:rPr>
          <w:sz w:val="22"/>
          <w:szCs w:val="22"/>
        </w:rPr>
        <w:t xml:space="preserve">and for other mitigation to the property, </w:t>
      </w:r>
      <w:r w:rsidRPr="00047C6C">
        <w:rPr>
          <w:sz w:val="22"/>
          <w:szCs w:val="22"/>
        </w:rPr>
        <w:t>determine whether the money shall be provided by the tax levy, by transfer from available funds, including the Community Preservation Fund, by borrowing, or by any combination of these methods; or act in any other manner in relation thereto.</w:t>
      </w:r>
    </w:p>
    <w:p w:rsidR="001144DB" w:rsidRPr="00047C6C" w:rsidRDefault="001144DB" w:rsidP="001144DB">
      <w:pPr>
        <w:pStyle w:val="Footer"/>
        <w:tabs>
          <w:tab w:val="clear" w:pos="4320"/>
          <w:tab w:val="clear" w:pos="8640"/>
          <w:tab w:val="left" w:pos="432"/>
          <w:tab w:val="right" w:pos="9360"/>
        </w:tabs>
        <w:jc w:val="center"/>
        <w:rPr>
          <w:rFonts w:ascii="Times New Roman" w:hAnsi="Times New Roman"/>
          <w:i/>
          <w:sz w:val="22"/>
          <w:szCs w:val="22"/>
        </w:rPr>
      </w:pPr>
      <w:r w:rsidRPr="00047C6C">
        <w:rPr>
          <w:rFonts w:ascii="Times New Roman" w:hAnsi="Times New Roman"/>
          <w:i/>
          <w:sz w:val="22"/>
          <w:szCs w:val="22"/>
        </w:rPr>
        <w:t>(Inserted by the Board of Selectmen)</w:t>
      </w:r>
    </w:p>
    <w:p w:rsidR="00047C6C" w:rsidRPr="00047C6C" w:rsidRDefault="00047C6C" w:rsidP="001144DB">
      <w:pPr>
        <w:widowControl/>
        <w:tabs>
          <w:tab w:val="right" w:pos="9360"/>
        </w:tabs>
        <w:jc w:val="center"/>
        <w:rPr>
          <w:sz w:val="22"/>
          <w:szCs w:val="22"/>
        </w:rPr>
      </w:pPr>
    </w:p>
    <w:p w:rsidR="00047C6C" w:rsidRPr="00047C6C" w:rsidRDefault="00047C6C" w:rsidP="00047C6C">
      <w:pPr>
        <w:widowControl/>
        <w:tabs>
          <w:tab w:val="left" w:pos="540"/>
          <w:tab w:val="right" w:pos="9360"/>
        </w:tabs>
        <w:rPr>
          <w:sz w:val="22"/>
          <w:szCs w:val="22"/>
        </w:rPr>
      </w:pPr>
      <w:r w:rsidRPr="00047C6C">
        <w:rPr>
          <w:sz w:val="22"/>
          <w:szCs w:val="22"/>
        </w:rPr>
        <w:tab/>
        <w:t>FUNDS REQUESTED:</w:t>
      </w:r>
      <w:r w:rsidR="00B81829">
        <w:rPr>
          <w:sz w:val="22"/>
          <w:szCs w:val="22"/>
        </w:rPr>
        <w:t xml:space="preserve">  unknown at press time</w:t>
      </w:r>
    </w:p>
    <w:p w:rsidR="00047C6C" w:rsidRPr="00047C6C" w:rsidRDefault="00047C6C" w:rsidP="00047C6C">
      <w:pPr>
        <w:widowControl/>
        <w:tabs>
          <w:tab w:val="left" w:pos="540"/>
          <w:tab w:val="right" w:pos="9360"/>
        </w:tabs>
        <w:rPr>
          <w:sz w:val="22"/>
          <w:szCs w:val="22"/>
        </w:rPr>
      </w:pPr>
    </w:p>
    <w:p w:rsidR="00047C6C" w:rsidRDefault="00047C6C" w:rsidP="002953CB">
      <w:pPr>
        <w:widowControl/>
        <w:tabs>
          <w:tab w:val="left" w:pos="540"/>
          <w:tab w:val="right" w:pos="9360"/>
        </w:tabs>
        <w:ind w:left="540" w:hanging="540"/>
        <w:rPr>
          <w:sz w:val="22"/>
          <w:szCs w:val="22"/>
        </w:rPr>
      </w:pPr>
      <w:r w:rsidRPr="00047C6C">
        <w:rPr>
          <w:sz w:val="22"/>
          <w:szCs w:val="22"/>
        </w:rPr>
        <w:tab/>
        <w:t>DESCRIPTION:</w:t>
      </w:r>
      <w:r w:rsidR="00B81829">
        <w:rPr>
          <w:sz w:val="22"/>
          <w:szCs w:val="22"/>
        </w:rPr>
        <w:t xml:space="preserve">  This article is to request funding for necessary improvements to the farm house on the Wright Farm property owned by the Town in order to provide a unit of affordable housing</w:t>
      </w:r>
      <w:r w:rsidR="00D37E71">
        <w:rPr>
          <w:sz w:val="22"/>
          <w:szCs w:val="22"/>
        </w:rPr>
        <w:t>.</w:t>
      </w:r>
    </w:p>
    <w:p w:rsidR="00F00016" w:rsidRDefault="00F00016" w:rsidP="002953CB">
      <w:pPr>
        <w:widowControl/>
        <w:tabs>
          <w:tab w:val="left" w:pos="540"/>
          <w:tab w:val="right" w:pos="9360"/>
        </w:tabs>
        <w:ind w:left="540" w:hanging="540"/>
        <w:rPr>
          <w:sz w:val="22"/>
          <w:szCs w:val="22"/>
        </w:rPr>
      </w:pPr>
    </w:p>
    <w:p w:rsidR="00BA79D3" w:rsidRDefault="00BA79D3" w:rsidP="008F1AFC">
      <w:pPr>
        <w:widowControl/>
        <w:tabs>
          <w:tab w:val="right" w:pos="10800"/>
        </w:tabs>
        <w:rPr>
          <w:b/>
          <w:color w:val="000000"/>
          <w:sz w:val="22"/>
          <w:szCs w:val="22"/>
        </w:rPr>
      </w:pPr>
      <w:r>
        <w:rPr>
          <w:b/>
          <w:color w:val="000000"/>
          <w:sz w:val="22"/>
          <w:szCs w:val="22"/>
        </w:rPr>
        <w:t>ARTICLE 6</w:t>
      </w:r>
      <w:r>
        <w:rPr>
          <w:b/>
          <w:color w:val="000000"/>
          <w:sz w:val="22"/>
          <w:szCs w:val="22"/>
        </w:rPr>
        <w:tab/>
        <w:t>APPROPRIATE FUNDS FOR FIRE STATION SITE STUDY</w:t>
      </w:r>
    </w:p>
    <w:p w:rsidR="00BA79D3" w:rsidRDefault="00BA79D3" w:rsidP="006C2E02">
      <w:pPr>
        <w:tabs>
          <w:tab w:val="left" w:pos="540"/>
          <w:tab w:val="right" w:pos="9360"/>
        </w:tabs>
        <w:rPr>
          <w:b/>
          <w:color w:val="000000"/>
          <w:sz w:val="22"/>
          <w:szCs w:val="22"/>
        </w:rPr>
      </w:pPr>
    </w:p>
    <w:p w:rsidR="00BA79D3" w:rsidRDefault="00B81829" w:rsidP="006C2E02">
      <w:pPr>
        <w:tabs>
          <w:tab w:val="left" w:pos="540"/>
          <w:tab w:val="right" w:pos="9360"/>
        </w:tabs>
        <w:rPr>
          <w:color w:val="000000"/>
          <w:sz w:val="22"/>
          <w:szCs w:val="22"/>
        </w:rPr>
      </w:pPr>
      <w:r>
        <w:rPr>
          <w:color w:val="000000"/>
          <w:sz w:val="22"/>
          <w:szCs w:val="22"/>
        </w:rPr>
        <w:t>To see if the Town will vote to appropriate a sum of money for studying potential sites for a fire station; determine whether the money shall be provided by the tax levy, by transfer from available funds, by borrowing or by any combination of these methods; or act in any other manner in relation thereto.</w:t>
      </w:r>
    </w:p>
    <w:p w:rsidR="001144DB" w:rsidRPr="00047C6C" w:rsidRDefault="001144DB" w:rsidP="001144DB">
      <w:pPr>
        <w:pStyle w:val="Footer"/>
        <w:tabs>
          <w:tab w:val="clear" w:pos="4320"/>
          <w:tab w:val="clear" w:pos="8640"/>
          <w:tab w:val="left" w:pos="432"/>
          <w:tab w:val="right" w:pos="9360"/>
        </w:tabs>
        <w:jc w:val="center"/>
        <w:rPr>
          <w:rFonts w:ascii="Times New Roman" w:hAnsi="Times New Roman"/>
          <w:i/>
          <w:sz w:val="22"/>
          <w:szCs w:val="22"/>
        </w:rPr>
      </w:pPr>
      <w:r w:rsidRPr="00047C6C">
        <w:rPr>
          <w:rFonts w:ascii="Times New Roman" w:hAnsi="Times New Roman"/>
          <w:i/>
          <w:sz w:val="22"/>
          <w:szCs w:val="22"/>
        </w:rPr>
        <w:t>(Inserted by the Board of Selectmen)</w:t>
      </w:r>
    </w:p>
    <w:p w:rsidR="008C234E" w:rsidRDefault="008C234E" w:rsidP="006C2E02">
      <w:pPr>
        <w:tabs>
          <w:tab w:val="left" w:pos="540"/>
          <w:tab w:val="right" w:pos="9360"/>
        </w:tabs>
        <w:rPr>
          <w:color w:val="000000"/>
          <w:sz w:val="22"/>
          <w:szCs w:val="22"/>
        </w:rPr>
      </w:pPr>
    </w:p>
    <w:p w:rsidR="00B81829" w:rsidRDefault="00B81829" w:rsidP="006C2E02">
      <w:pPr>
        <w:tabs>
          <w:tab w:val="left" w:pos="540"/>
          <w:tab w:val="right" w:pos="9360"/>
        </w:tabs>
        <w:rPr>
          <w:color w:val="000000"/>
          <w:sz w:val="22"/>
          <w:szCs w:val="22"/>
        </w:rPr>
      </w:pPr>
      <w:r>
        <w:rPr>
          <w:color w:val="000000"/>
          <w:sz w:val="22"/>
          <w:szCs w:val="22"/>
        </w:rPr>
        <w:tab/>
        <w:t>FUNDS REQUESTED:</w:t>
      </w:r>
      <w:r w:rsidR="000C0D5A">
        <w:rPr>
          <w:color w:val="000000"/>
          <w:sz w:val="22"/>
          <w:szCs w:val="22"/>
        </w:rPr>
        <w:t xml:space="preserve">  unknown at press time</w:t>
      </w:r>
    </w:p>
    <w:p w:rsidR="00B81829" w:rsidRDefault="00B81829" w:rsidP="006C2E02">
      <w:pPr>
        <w:tabs>
          <w:tab w:val="left" w:pos="540"/>
          <w:tab w:val="right" w:pos="9360"/>
        </w:tabs>
        <w:rPr>
          <w:color w:val="000000"/>
          <w:sz w:val="22"/>
          <w:szCs w:val="22"/>
        </w:rPr>
      </w:pPr>
    </w:p>
    <w:p w:rsidR="00B81829" w:rsidRPr="00D37E71" w:rsidRDefault="00B81829" w:rsidP="006C2E02">
      <w:pPr>
        <w:tabs>
          <w:tab w:val="left" w:pos="540"/>
          <w:tab w:val="right" w:pos="9360"/>
        </w:tabs>
        <w:rPr>
          <w:color w:val="000000"/>
          <w:sz w:val="22"/>
          <w:szCs w:val="22"/>
        </w:rPr>
      </w:pPr>
      <w:r>
        <w:rPr>
          <w:color w:val="000000"/>
          <w:sz w:val="22"/>
          <w:szCs w:val="22"/>
        </w:rPr>
        <w:tab/>
        <w:t>DESCRIPTION:</w:t>
      </w:r>
      <w:r w:rsidR="000C0D5A">
        <w:rPr>
          <w:color w:val="000000"/>
          <w:sz w:val="22"/>
          <w:szCs w:val="22"/>
        </w:rPr>
        <w:t xml:space="preserve">  This article is to request funding for evaluating potential sites for a fire station.</w:t>
      </w:r>
    </w:p>
    <w:p w:rsidR="00BA79D3" w:rsidRDefault="00BA79D3" w:rsidP="006C2E02">
      <w:pPr>
        <w:tabs>
          <w:tab w:val="left" w:pos="540"/>
          <w:tab w:val="right" w:pos="9360"/>
        </w:tabs>
        <w:rPr>
          <w:b/>
          <w:color w:val="000000"/>
          <w:sz w:val="22"/>
          <w:szCs w:val="22"/>
        </w:rPr>
      </w:pPr>
    </w:p>
    <w:p w:rsidR="009021CB" w:rsidRPr="006C2E02" w:rsidRDefault="00881538" w:rsidP="008F1AFC">
      <w:pPr>
        <w:widowControl/>
        <w:tabs>
          <w:tab w:val="right" w:pos="10800"/>
        </w:tabs>
        <w:rPr>
          <w:b/>
          <w:color w:val="000000"/>
          <w:sz w:val="22"/>
          <w:szCs w:val="22"/>
        </w:rPr>
      </w:pPr>
      <w:r w:rsidRPr="006C2E02">
        <w:rPr>
          <w:b/>
          <w:color w:val="000000"/>
          <w:sz w:val="22"/>
          <w:szCs w:val="22"/>
        </w:rPr>
        <w:t xml:space="preserve">ARTICLE </w:t>
      </w:r>
      <w:r w:rsidR="00BA79D3">
        <w:rPr>
          <w:b/>
          <w:color w:val="000000"/>
          <w:sz w:val="22"/>
          <w:szCs w:val="22"/>
        </w:rPr>
        <w:t>7</w:t>
      </w:r>
      <w:r w:rsidR="009021CB">
        <w:rPr>
          <w:b/>
          <w:color w:val="000000"/>
          <w:sz w:val="22"/>
          <w:szCs w:val="22"/>
        </w:rPr>
        <w:tab/>
      </w:r>
      <w:r w:rsidRPr="006C2E02">
        <w:rPr>
          <w:b/>
          <w:color w:val="000000"/>
          <w:sz w:val="22"/>
          <w:szCs w:val="22"/>
        </w:rPr>
        <w:t>AMEND FY201</w:t>
      </w:r>
      <w:r w:rsidR="006B53F7" w:rsidRPr="006C2E02">
        <w:rPr>
          <w:b/>
          <w:color w:val="000000"/>
          <w:sz w:val="22"/>
          <w:szCs w:val="22"/>
        </w:rPr>
        <w:t>6</w:t>
      </w:r>
      <w:r w:rsidRPr="006C2E02">
        <w:rPr>
          <w:b/>
          <w:color w:val="000000"/>
          <w:sz w:val="22"/>
          <w:szCs w:val="22"/>
        </w:rPr>
        <w:t xml:space="preserve"> OPERATING, ENTERPRISE FUND AND </w:t>
      </w:r>
    </w:p>
    <w:p w:rsidR="00881538" w:rsidRPr="006C2E02" w:rsidRDefault="00881538" w:rsidP="008F1AFC">
      <w:pPr>
        <w:widowControl/>
        <w:tabs>
          <w:tab w:val="right" w:pos="10800"/>
        </w:tabs>
        <w:rPr>
          <w:b/>
          <w:color w:val="000000"/>
          <w:sz w:val="22"/>
          <w:szCs w:val="22"/>
        </w:rPr>
      </w:pPr>
      <w:r w:rsidRPr="006C2E02">
        <w:rPr>
          <w:b/>
          <w:color w:val="000000"/>
          <w:sz w:val="22"/>
          <w:szCs w:val="22"/>
        </w:rPr>
        <w:tab/>
        <w:t>COMMUNITY PRESERVATION BUDGETS</w:t>
      </w:r>
    </w:p>
    <w:p w:rsidR="00881538" w:rsidRPr="006C2E02" w:rsidRDefault="00881538" w:rsidP="006C2E02">
      <w:pPr>
        <w:tabs>
          <w:tab w:val="left" w:pos="540"/>
          <w:tab w:val="right" w:pos="9360"/>
        </w:tabs>
        <w:rPr>
          <w:b/>
          <w:color w:val="000000"/>
          <w:sz w:val="22"/>
          <w:szCs w:val="22"/>
        </w:rPr>
      </w:pPr>
    </w:p>
    <w:p w:rsidR="008C234E" w:rsidRDefault="00881538" w:rsidP="008F1AFC">
      <w:pPr>
        <w:tabs>
          <w:tab w:val="left" w:pos="-1440"/>
          <w:tab w:val="left" w:pos="-720"/>
          <w:tab w:val="left" w:pos="432"/>
          <w:tab w:val="right" w:pos="9360"/>
        </w:tabs>
        <w:rPr>
          <w:i/>
          <w:sz w:val="22"/>
          <w:szCs w:val="22"/>
        </w:rPr>
      </w:pPr>
      <w:r w:rsidRPr="006C2E02">
        <w:rPr>
          <w:sz w:val="22"/>
          <w:szCs w:val="22"/>
        </w:rPr>
        <w:t>To see if the Town will vote to make supplementary appropriations, to be used in conjunction with money appropriated under Articles 4, 5 and 8 of the warrant for the 201</w:t>
      </w:r>
      <w:r w:rsidR="000B23D9" w:rsidRPr="006C2E02">
        <w:rPr>
          <w:sz w:val="22"/>
          <w:szCs w:val="22"/>
        </w:rPr>
        <w:t>5</w:t>
      </w:r>
      <w:r w:rsidRPr="006C2E02">
        <w:rPr>
          <w:sz w:val="22"/>
          <w:szCs w:val="22"/>
        </w:rPr>
        <w:t xml:space="preserve"> Annual Town Meeting, to be used during the current fiscal year, or make any other adjustments to the current fiscal year budgets and appropriations that may be necessary; to determine whether the money shall be provided by the tax levy, by transfer from available funds, from Community Preservation funds or by any combination of these methods; or act in any other manner in relation thereto.</w:t>
      </w:r>
    </w:p>
    <w:p w:rsidR="00881538" w:rsidRPr="006C2E02" w:rsidRDefault="00881538" w:rsidP="008F1AFC">
      <w:pPr>
        <w:tabs>
          <w:tab w:val="left" w:pos="-1440"/>
          <w:tab w:val="left" w:pos="-720"/>
          <w:tab w:val="left" w:pos="432"/>
          <w:tab w:val="right" w:pos="9360"/>
        </w:tabs>
        <w:jc w:val="center"/>
        <w:rPr>
          <w:i/>
          <w:sz w:val="22"/>
          <w:szCs w:val="22"/>
        </w:rPr>
      </w:pPr>
      <w:r w:rsidRPr="006C2E02">
        <w:rPr>
          <w:i/>
          <w:sz w:val="22"/>
          <w:szCs w:val="22"/>
        </w:rPr>
        <w:t>(Inserted by the Board of Selectmen)</w:t>
      </w:r>
    </w:p>
    <w:p w:rsidR="00881538" w:rsidRPr="006C2E02" w:rsidRDefault="00881538" w:rsidP="006C2E02">
      <w:pPr>
        <w:tabs>
          <w:tab w:val="left" w:pos="540"/>
          <w:tab w:val="right" w:pos="9360"/>
        </w:tabs>
        <w:ind w:left="540"/>
        <w:rPr>
          <w:sz w:val="22"/>
          <w:szCs w:val="22"/>
        </w:rPr>
      </w:pPr>
    </w:p>
    <w:p w:rsidR="009021CB" w:rsidRDefault="009021CB" w:rsidP="006C2E02">
      <w:pPr>
        <w:tabs>
          <w:tab w:val="left" w:pos="-1440"/>
          <w:tab w:val="left" w:pos="-720"/>
          <w:tab w:val="left" w:pos="480"/>
          <w:tab w:val="left" w:pos="540"/>
          <w:tab w:val="right" w:pos="9360"/>
        </w:tabs>
        <w:ind w:left="540" w:right="283"/>
        <w:outlineLvl w:val="0"/>
        <w:rPr>
          <w:sz w:val="22"/>
          <w:szCs w:val="22"/>
        </w:rPr>
      </w:pPr>
      <w:r>
        <w:rPr>
          <w:sz w:val="22"/>
          <w:szCs w:val="22"/>
        </w:rPr>
        <w:br/>
      </w:r>
    </w:p>
    <w:p w:rsidR="009021CB" w:rsidRDefault="009021CB">
      <w:pPr>
        <w:widowControl/>
        <w:rPr>
          <w:sz w:val="22"/>
          <w:szCs w:val="22"/>
        </w:rPr>
      </w:pPr>
    </w:p>
    <w:p w:rsidR="00881538" w:rsidRPr="006C2E02" w:rsidRDefault="00881538" w:rsidP="006C2E02">
      <w:pPr>
        <w:tabs>
          <w:tab w:val="left" w:pos="-1440"/>
          <w:tab w:val="left" w:pos="-720"/>
          <w:tab w:val="left" w:pos="480"/>
          <w:tab w:val="left" w:pos="540"/>
          <w:tab w:val="right" w:pos="9360"/>
        </w:tabs>
        <w:ind w:left="540" w:right="283"/>
        <w:outlineLvl w:val="0"/>
        <w:rPr>
          <w:sz w:val="22"/>
          <w:szCs w:val="22"/>
        </w:rPr>
      </w:pPr>
      <w:r w:rsidRPr="006C2E02">
        <w:rPr>
          <w:sz w:val="22"/>
          <w:szCs w:val="22"/>
        </w:rPr>
        <w:t>FUNDS REQUESTED:  unknown at press time</w:t>
      </w:r>
    </w:p>
    <w:p w:rsidR="009021CB" w:rsidRDefault="009021CB" w:rsidP="006C2E02">
      <w:pPr>
        <w:tabs>
          <w:tab w:val="left" w:pos="-1440"/>
          <w:tab w:val="left" w:pos="-720"/>
          <w:tab w:val="left" w:pos="480"/>
          <w:tab w:val="left" w:pos="540"/>
          <w:tab w:val="right" w:pos="9360"/>
        </w:tabs>
        <w:ind w:left="540"/>
        <w:rPr>
          <w:sz w:val="22"/>
          <w:szCs w:val="22"/>
        </w:rPr>
      </w:pPr>
    </w:p>
    <w:p w:rsidR="00881538" w:rsidRPr="006C2E02" w:rsidRDefault="00881538" w:rsidP="006C2E02">
      <w:pPr>
        <w:tabs>
          <w:tab w:val="left" w:pos="-1440"/>
          <w:tab w:val="left" w:pos="-720"/>
          <w:tab w:val="left" w:pos="480"/>
          <w:tab w:val="left" w:pos="540"/>
          <w:tab w:val="right" w:pos="9360"/>
        </w:tabs>
        <w:ind w:left="540"/>
        <w:rPr>
          <w:sz w:val="22"/>
          <w:szCs w:val="22"/>
        </w:rPr>
      </w:pPr>
      <w:r w:rsidRPr="006C2E02">
        <w:rPr>
          <w:sz w:val="22"/>
          <w:szCs w:val="22"/>
        </w:rPr>
        <w:t>DESCRIPTION:  This is an article to permit adjustments to current fiscal year (FY201</w:t>
      </w:r>
      <w:r w:rsidR="006B53F7" w:rsidRPr="006C2E02">
        <w:rPr>
          <w:sz w:val="22"/>
          <w:szCs w:val="22"/>
        </w:rPr>
        <w:t>6</w:t>
      </w:r>
      <w:r w:rsidRPr="006C2E02">
        <w:rPr>
          <w:sz w:val="22"/>
          <w:szCs w:val="22"/>
        </w:rPr>
        <w:t>) appropriations.</w:t>
      </w:r>
    </w:p>
    <w:p w:rsidR="002B6EE4" w:rsidRPr="006C2E02" w:rsidRDefault="002B6EE4" w:rsidP="006C2E02">
      <w:pPr>
        <w:pStyle w:val="BodyText"/>
        <w:tabs>
          <w:tab w:val="right" w:pos="9360"/>
        </w:tabs>
        <w:jc w:val="center"/>
        <w:rPr>
          <w:i/>
          <w:sz w:val="22"/>
          <w:szCs w:val="22"/>
        </w:rPr>
      </w:pPr>
    </w:p>
    <w:p w:rsidR="00322B91" w:rsidRPr="006C2E02" w:rsidRDefault="00322B91" w:rsidP="008F1AFC">
      <w:pPr>
        <w:widowControl/>
        <w:tabs>
          <w:tab w:val="right" w:pos="10800"/>
        </w:tabs>
        <w:rPr>
          <w:b/>
          <w:sz w:val="22"/>
          <w:szCs w:val="22"/>
        </w:rPr>
      </w:pPr>
      <w:r w:rsidRPr="006C2E02">
        <w:rPr>
          <w:b/>
          <w:sz w:val="22"/>
          <w:szCs w:val="22"/>
        </w:rPr>
        <w:t xml:space="preserve">ARTICLE </w:t>
      </w:r>
      <w:r w:rsidR="00BA79D3">
        <w:rPr>
          <w:b/>
          <w:sz w:val="22"/>
          <w:szCs w:val="22"/>
        </w:rPr>
        <w:t>8</w:t>
      </w:r>
      <w:r w:rsidR="00BA4448" w:rsidRPr="006C2E02">
        <w:rPr>
          <w:b/>
          <w:sz w:val="22"/>
          <w:szCs w:val="22"/>
        </w:rPr>
        <w:tab/>
      </w:r>
      <w:r w:rsidRPr="006C2E02">
        <w:rPr>
          <w:b/>
          <w:sz w:val="22"/>
          <w:szCs w:val="22"/>
        </w:rPr>
        <w:t>APPROPRIATE TO AND FROM SPECIFIED STABILIZATION FUNDS</w:t>
      </w:r>
    </w:p>
    <w:p w:rsidR="00322B91" w:rsidRPr="006C2E02" w:rsidRDefault="00322B91" w:rsidP="006C2E02">
      <w:pPr>
        <w:pStyle w:val="BodyText"/>
        <w:tabs>
          <w:tab w:val="right" w:pos="9360"/>
        </w:tabs>
        <w:rPr>
          <w:b/>
          <w:sz w:val="22"/>
          <w:szCs w:val="22"/>
        </w:rPr>
      </w:pPr>
    </w:p>
    <w:p w:rsidR="00322B91" w:rsidRPr="006C2E02" w:rsidRDefault="00322B91" w:rsidP="006C2E02">
      <w:pPr>
        <w:pStyle w:val="BodyText"/>
        <w:tabs>
          <w:tab w:val="right" w:pos="9360"/>
        </w:tabs>
        <w:rPr>
          <w:bCs/>
          <w:sz w:val="22"/>
          <w:szCs w:val="22"/>
        </w:rPr>
      </w:pPr>
      <w:r w:rsidRPr="006C2E02">
        <w:rPr>
          <w:bCs/>
          <w:sz w:val="22"/>
          <w:szCs w:val="22"/>
        </w:rPr>
        <w:t>To see if the Town will vote to appropriate sums of money to and from Stabilization Funds in accordance with Section 5B of Chapter 40 of the Massachusetts General Laws for the purposes of:  (a) Section 135 Zoning By-Law, (b) Traffic Mitigation, (c) Transportation Demand Management</w:t>
      </w:r>
      <w:r w:rsidR="00F00016">
        <w:rPr>
          <w:bCs/>
          <w:sz w:val="22"/>
          <w:szCs w:val="22"/>
        </w:rPr>
        <w:t>/Public Transportation</w:t>
      </w:r>
      <w:r w:rsidRPr="006C2E02">
        <w:rPr>
          <w:bCs/>
          <w:sz w:val="22"/>
          <w:szCs w:val="22"/>
        </w:rPr>
        <w:t xml:space="preserve">, (d) School Bus Transportation, (e) Special Education, (f) Center Improvement District; (g) Debt Service, (h) Transportation Management Overlay District, (i) Avalon Bay School Enrollment Mitigation Fund, and (j) </w:t>
      </w:r>
      <w:r w:rsidR="008F660C" w:rsidRPr="006C2E02">
        <w:rPr>
          <w:sz w:val="22"/>
          <w:szCs w:val="22"/>
        </w:rPr>
        <w:t>Capital Projects</w:t>
      </w:r>
      <w:r w:rsidRPr="006C2E02">
        <w:rPr>
          <w:bCs/>
          <w:sz w:val="22"/>
          <w:szCs w:val="22"/>
        </w:rPr>
        <w:t>; and determine whether the money shall be provided by the tax levy, by transfer from available funds, or by any combination of these methods; or act in any other manner in relation thereto.</w:t>
      </w:r>
    </w:p>
    <w:p w:rsidR="00322B91" w:rsidRPr="006C2E02" w:rsidRDefault="00322B91" w:rsidP="006C2E02">
      <w:pPr>
        <w:pStyle w:val="BodyText"/>
        <w:tabs>
          <w:tab w:val="right" w:pos="9360"/>
        </w:tabs>
        <w:jc w:val="center"/>
        <w:rPr>
          <w:bCs/>
          <w:i/>
          <w:sz w:val="22"/>
          <w:szCs w:val="22"/>
        </w:rPr>
      </w:pPr>
      <w:r w:rsidRPr="006C2E02">
        <w:rPr>
          <w:bCs/>
          <w:i/>
          <w:sz w:val="22"/>
          <w:szCs w:val="22"/>
        </w:rPr>
        <w:t>(Inserted by the Board of Selectmen)</w:t>
      </w:r>
    </w:p>
    <w:p w:rsidR="00322B91" w:rsidRPr="006C2E02" w:rsidRDefault="00322B91" w:rsidP="006C2E02">
      <w:pPr>
        <w:pStyle w:val="BodyText"/>
        <w:tabs>
          <w:tab w:val="right" w:pos="9360"/>
        </w:tabs>
        <w:jc w:val="center"/>
        <w:rPr>
          <w:bCs/>
          <w:sz w:val="22"/>
          <w:szCs w:val="22"/>
        </w:rPr>
      </w:pPr>
    </w:p>
    <w:p w:rsidR="00322B91" w:rsidRPr="006C2E02" w:rsidRDefault="00322B91" w:rsidP="006C2E02">
      <w:pPr>
        <w:pStyle w:val="BodyText"/>
        <w:tabs>
          <w:tab w:val="left" w:pos="540"/>
          <w:tab w:val="right" w:pos="9360"/>
        </w:tabs>
        <w:ind w:left="540"/>
        <w:rPr>
          <w:bCs/>
          <w:sz w:val="22"/>
          <w:szCs w:val="22"/>
        </w:rPr>
      </w:pPr>
      <w:r w:rsidRPr="006C2E02">
        <w:rPr>
          <w:bCs/>
          <w:sz w:val="22"/>
          <w:szCs w:val="22"/>
        </w:rPr>
        <w:t>FUNDS REQUESTED:  unknown at press time</w:t>
      </w:r>
    </w:p>
    <w:p w:rsidR="00AD30A1" w:rsidRPr="006C2E02" w:rsidRDefault="00AD30A1" w:rsidP="006C2E02">
      <w:pPr>
        <w:pStyle w:val="BodyText"/>
        <w:tabs>
          <w:tab w:val="left" w:pos="540"/>
          <w:tab w:val="right" w:pos="9360"/>
        </w:tabs>
        <w:ind w:left="540"/>
        <w:rPr>
          <w:bCs/>
          <w:sz w:val="22"/>
          <w:szCs w:val="22"/>
        </w:rPr>
      </w:pPr>
    </w:p>
    <w:p w:rsidR="00322B91" w:rsidRPr="006C2E02" w:rsidRDefault="00322B91" w:rsidP="006C2E02">
      <w:pPr>
        <w:pStyle w:val="BodyText"/>
        <w:tabs>
          <w:tab w:val="left" w:pos="540"/>
          <w:tab w:val="right" w:pos="9360"/>
        </w:tabs>
        <w:ind w:left="540"/>
        <w:rPr>
          <w:bCs/>
          <w:sz w:val="22"/>
          <w:szCs w:val="22"/>
        </w:rPr>
      </w:pPr>
      <w:r w:rsidRPr="006C2E02">
        <w:rPr>
          <w:bCs/>
          <w:sz w:val="22"/>
          <w:szCs w:val="22"/>
        </w:rPr>
        <w:t xml:space="preserve">DESCRIPTION:  This article proposes to fund Stabilization Funds for specific purposes and to appropriate funds therefrom.  Money in those funds may be invested and the interest may then become a part of the particular fund.  The use of these funds may be appropriated for the specific designated purpose by a two-thirds vote of an Annual or Special Town Meeting. </w:t>
      </w:r>
    </w:p>
    <w:p w:rsidR="00322B91" w:rsidRPr="006C2E02" w:rsidRDefault="00322B91" w:rsidP="006C2E02">
      <w:pPr>
        <w:pStyle w:val="BodyText"/>
        <w:tabs>
          <w:tab w:val="right" w:pos="9360"/>
        </w:tabs>
        <w:rPr>
          <w:b/>
          <w:sz w:val="22"/>
          <w:szCs w:val="22"/>
        </w:rPr>
      </w:pPr>
    </w:p>
    <w:p w:rsidR="000B23D9" w:rsidRPr="006C2E02" w:rsidRDefault="000B23D9" w:rsidP="008F1AFC">
      <w:pPr>
        <w:widowControl/>
        <w:tabs>
          <w:tab w:val="right" w:pos="10800"/>
        </w:tabs>
        <w:rPr>
          <w:b/>
          <w:bCs/>
          <w:sz w:val="22"/>
          <w:szCs w:val="22"/>
        </w:rPr>
      </w:pPr>
      <w:r w:rsidRPr="006C2E02">
        <w:rPr>
          <w:b/>
          <w:bCs/>
          <w:sz w:val="22"/>
          <w:szCs w:val="22"/>
        </w:rPr>
        <w:t xml:space="preserve">ARTICLE </w:t>
      </w:r>
      <w:r w:rsidR="00BA79D3">
        <w:rPr>
          <w:b/>
          <w:bCs/>
          <w:sz w:val="22"/>
          <w:szCs w:val="22"/>
        </w:rPr>
        <w:t>9</w:t>
      </w:r>
      <w:r w:rsidRPr="006C2E02">
        <w:rPr>
          <w:b/>
          <w:bCs/>
          <w:sz w:val="22"/>
          <w:szCs w:val="22"/>
        </w:rPr>
        <w:tab/>
        <w:t>APPROPRIATE FOR AUTHORIZED CAPITAL IMPROVEMENTS</w:t>
      </w:r>
    </w:p>
    <w:p w:rsidR="000B23D9" w:rsidRPr="006C2E02" w:rsidRDefault="000B23D9" w:rsidP="006C2E02">
      <w:pPr>
        <w:rPr>
          <w:b/>
          <w:bCs/>
          <w:sz w:val="22"/>
          <w:szCs w:val="22"/>
        </w:rPr>
      </w:pPr>
    </w:p>
    <w:p w:rsidR="000B23D9" w:rsidRPr="006C2E02" w:rsidRDefault="000B23D9" w:rsidP="006C2E02">
      <w:pPr>
        <w:tabs>
          <w:tab w:val="left" w:pos="-1440"/>
          <w:tab w:val="left" w:pos="-720"/>
          <w:tab w:val="left" w:pos="432"/>
          <w:tab w:val="right" w:pos="9360"/>
        </w:tabs>
        <w:rPr>
          <w:sz w:val="22"/>
          <w:szCs w:val="22"/>
        </w:rPr>
      </w:pPr>
      <w:r w:rsidRPr="006C2E02">
        <w:rPr>
          <w:sz w:val="22"/>
          <w:szCs w:val="22"/>
        </w:rPr>
        <w:t>To see if the Town will vote to make supplementary appropriations to be used in conjunction with money appropriated in prior years for the installation or construction of water mains, sewers and sewerage systems, drains, streets, buildings, recreational facilities or other capital improvements and equipment that have heretofore been authorized; determine whether the money shall be provided by the tax levy, by transfer from the balances in other articles, by transfer from available funds, including enterprise funds and the Community Preservation Fund, by borrowing, or by any combination of these methods; or act in any other manner in relation thereto.</w:t>
      </w:r>
    </w:p>
    <w:p w:rsidR="000B23D9" w:rsidRPr="006C2E02" w:rsidRDefault="000B23D9" w:rsidP="006C2E02">
      <w:pPr>
        <w:tabs>
          <w:tab w:val="left" w:pos="432"/>
          <w:tab w:val="right" w:pos="9360"/>
        </w:tabs>
        <w:jc w:val="center"/>
        <w:rPr>
          <w:i/>
          <w:sz w:val="22"/>
          <w:szCs w:val="22"/>
        </w:rPr>
      </w:pPr>
      <w:r w:rsidRPr="006C2E02">
        <w:rPr>
          <w:i/>
          <w:sz w:val="22"/>
          <w:szCs w:val="22"/>
        </w:rPr>
        <w:t>(Inserted by the Board of Selectmen)</w:t>
      </w:r>
    </w:p>
    <w:p w:rsidR="000B23D9" w:rsidRPr="006C2E02" w:rsidRDefault="000B23D9" w:rsidP="006C2E02">
      <w:pPr>
        <w:tabs>
          <w:tab w:val="left" w:pos="432"/>
          <w:tab w:val="right" w:pos="9360"/>
        </w:tabs>
        <w:rPr>
          <w:sz w:val="22"/>
          <w:szCs w:val="22"/>
        </w:rPr>
      </w:pPr>
    </w:p>
    <w:p w:rsidR="000B23D9" w:rsidRPr="006C2E02" w:rsidRDefault="000B23D9" w:rsidP="006C2E02">
      <w:pPr>
        <w:tabs>
          <w:tab w:val="left" w:pos="-1440"/>
          <w:tab w:val="left" w:pos="-720"/>
          <w:tab w:val="left" w:pos="720"/>
          <w:tab w:val="right" w:pos="9360"/>
        </w:tabs>
        <w:ind w:left="720"/>
        <w:rPr>
          <w:sz w:val="22"/>
          <w:szCs w:val="22"/>
        </w:rPr>
      </w:pPr>
      <w:r w:rsidRPr="006C2E02">
        <w:rPr>
          <w:sz w:val="22"/>
          <w:szCs w:val="22"/>
        </w:rPr>
        <w:t>FUNDS REQUESTED: unknown at press time</w:t>
      </w:r>
    </w:p>
    <w:p w:rsidR="000B23D9" w:rsidRPr="006C2E02" w:rsidRDefault="000B23D9" w:rsidP="006C2E02">
      <w:pPr>
        <w:tabs>
          <w:tab w:val="left" w:pos="720"/>
        </w:tabs>
        <w:autoSpaceDE w:val="0"/>
        <w:autoSpaceDN w:val="0"/>
        <w:adjustRightInd w:val="0"/>
        <w:ind w:left="720"/>
        <w:rPr>
          <w:sz w:val="22"/>
          <w:szCs w:val="22"/>
        </w:rPr>
      </w:pPr>
    </w:p>
    <w:p w:rsidR="000B23D9" w:rsidRPr="006C2E02" w:rsidRDefault="00A97F15" w:rsidP="006C2E02">
      <w:pPr>
        <w:tabs>
          <w:tab w:val="left" w:pos="720"/>
        </w:tabs>
        <w:autoSpaceDE w:val="0"/>
        <w:autoSpaceDN w:val="0"/>
        <w:adjustRightInd w:val="0"/>
        <w:ind w:left="720"/>
        <w:rPr>
          <w:color w:val="080000"/>
          <w:sz w:val="22"/>
          <w:szCs w:val="22"/>
        </w:rPr>
      </w:pPr>
      <w:r>
        <w:rPr>
          <w:sz w:val="22"/>
          <w:szCs w:val="22"/>
        </w:rPr>
        <w:t>D</w:t>
      </w:r>
      <w:bookmarkStart w:id="0" w:name="_GoBack"/>
      <w:bookmarkEnd w:id="0"/>
      <w:r w:rsidR="000B23D9" w:rsidRPr="006C2E02">
        <w:rPr>
          <w:sz w:val="22"/>
          <w:szCs w:val="22"/>
        </w:rPr>
        <w:t>ESCRIPTION:  This is an article to request funds to supplement existing appropriations for certain capital projects in light of revised cost estimates that exceed such appropriations.</w:t>
      </w:r>
    </w:p>
    <w:p w:rsidR="000B23D9" w:rsidRPr="006C2E02" w:rsidRDefault="000B23D9" w:rsidP="006C2E02">
      <w:pPr>
        <w:widowControl/>
        <w:tabs>
          <w:tab w:val="left" w:pos="540"/>
          <w:tab w:val="right" w:pos="9360"/>
        </w:tabs>
        <w:autoSpaceDE w:val="0"/>
        <w:autoSpaceDN w:val="0"/>
        <w:adjustRightInd w:val="0"/>
        <w:ind w:left="540" w:hanging="540"/>
        <w:rPr>
          <w:b/>
          <w:bCs/>
          <w:sz w:val="22"/>
          <w:szCs w:val="22"/>
        </w:rPr>
      </w:pPr>
    </w:p>
    <w:p w:rsidR="00F60C84" w:rsidRPr="003F3E96" w:rsidRDefault="00F60C84" w:rsidP="008F1AFC">
      <w:pPr>
        <w:widowControl/>
        <w:tabs>
          <w:tab w:val="right" w:pos="10800"/>
        </w:tabs>
        <w:rPr>
          <w:sz w:val="22"/>
          <w:szCs w:val="22"/>
        </w:rPr>
      </w:pPr>
      <w:r w:rsidRPr="003F3E96">
        <w:rPr>
          <w:b/>
          <w:sz w:val="22"/>
          <w:szCs w:val="22"/>
        </w:rPr>
        <w:t xml:space="preserve">ARTICLE </w:t>
      </w:r>
      <w:r w:rsidR="00BA79D3" w:rsidRPr="003F3E96">
        <w:rPr>
          <w:b/>
          <w:sz w:val="22"/>
          <w:szCs w:val="22"/>
        </w:rPr>
        <w:t>10</w:t>
      </w:r>
      <w:r w:rsidRPr="003F3E96">
        <w:rPr>
          <w:b/>
          <w:sz w:val="22"/>
          <w:szCs w:val="22"/>
        </w:rPr>
        <w:tab/>
        <w:t>APPROPRIATE FOR PRIOR YEARS’ UNPAID BILLS</w:t>
      </w:r>
    </w:p>
    <w:p w:rsidR="00F60C84" w:rsidRPr="006C2E02" w:rsidRDefault="00F60C84" w:rsidP="006C2E02">
      <w:pPr>
        <w:tabs>
          <w:tab w:val="left" w:pos="-1440"/>
          <w:tab w:val="left" w:pos="-720"/>
          <w:tab w:val="left" w:pos="432"/>
          <w:tab w:val="left" w:pos="9270"/>
          <w:tab w:val="right" w:pos="9360"/>
        </w:tabs>
        <w:rPr>
          <w:sz w:val="22"/>
          <w:szCs w:val="22"/>
        </w:rPr>
      </w:pPr>
    </w:p>
    <w:p w:rsidR="00F60C84" w:rsidRPr="006C2E02" w:rsidRDefault="00F60C84" w:rsidP="006C2E02">
      <w:pPr>
        <w:tabs>
          <w:tab w:val="left" w:pos="-1440"/>
          <w:tab w:val="left" w:pos="-720"/>
          <w:tab w:val="left" w:pos="432"/>
          <w:tab w:val="left" w:pos="9270"/>
          <w:tab w:val="right" w:pos="9360"/>
        </w:tabs>
        <w:rPr>
          <w:sz w:val="22"/>
          <w:szCs w:val="22"/>
        </w:rPr>
      </w:pPr>
      <w:r w:rsidRPr="006C2E02">
        <w:rPr>
          <w:sz w:val="22"/>
          <w:szCs w:val="22"/>
        </w:rPr>
        <w:t>To see if the Town will vote to raise and appropriate money to pay any unpaid bills rendered to the Town for prior years; to determine whether the money shall be provided by the tax levy, by transfer from available funds, or by any combination of these methods; or act in any other manner in relation thereto.</w:t>
      </w:r>
    </w:p>
    <w:p w:rsidR="00F60C84" w:rsidRPr="006C2E02" w:rsidRDefault="00F60C84" w:rsidP="006C2E02">
      <w:pPr>
        <w:tabs>
          <w:tab w:val="left" w:pos="432"/>
          <w:tab w:val="left" w:pos="9270"/>
          <w:tab w:val="right" w:pos="9360"/>
        </w:tabs>
        <w:jc w:val="center"/>
        <w:rPr>
          <w:i/>
          <w:sz w:val="22"/>
          <w:szCs w:val="22"/>
        </w:rPr>
      </w:pPr>
      <w:r w:rsidRPr="006C2E02">
        <w:rPr>
          <w:i/>
          <w:sz w:val="22"/>
          <w:szCs w:val="22"/>
        </w:rPr>
        <w:t>(Inserted by the Board of Selectmen)</w:t>
      </w:r>
    </w:p>
    <w:p w:rsidR="00F60C84" w:rsidRPr="006C2E02" w:rsidRDefault="00F60C84" w:rsidP="006C2E02">
      <w:pPr>
        <w:tabs>
          <w:tab w:val="left" w:pos="-1440"/>
          <w:tab w:val="left" w:pos="-720"/>
          <w:tab w:val="left" w:pos="432"/>
          <w:tab w:val="left" w:pos="9270"/>
          <w:tab w:val="right" w:pos="9360"/>
        </w:tabs>
        <w:rPr>
          <w:sz w:val="22"/>
          <w:szCs w:val="22"/>
        </w:rPr>
      </w:pPr>
    </w:p>
    <w:p w:rsidR="00F60C84" w:rsidRPr="006C2E02" w:rsidRDefault="00F60C84" w:rsidP="006C2E02">
      <w:pPr>
        <w:tabs>
          <w:tab w:val="left" w:pos="-1440"/>
          <w:tab w:val="left" w:pos="-720"/>
          <w:tab w:val="left" w:pos="720"/>
          <w:tab w:val="left" w:pos="9270"/>
          <w:tab w:val="right" w:pos="9360"/>
        </w:tabs>
        <w:ind w:left="720"/>
        <w:outlineLvl w:val="0"/>
        <w:rPr>
          <w:sz w:val="22"/>
          <w:szCs w:val="22"/>
        </w:rPr>
      </w:pPr>
      <w:r w:rsidRPr="006C2E02">
        <w:rPr>
          <w:sz w:val="22"/>
          <w:szCs w:val="22"/>
        </w:rPr>
        <w:t>FUNDS REQUESTED:  unknown at press time</w:t>
      </w:r>
    </w:p>
    <w:p w:rsidR="00F60C84" w:rsidRPr="006C2E02" w:rsidRDefault="00F60C84" w:rsidP="006C2E02">
      <w:pPr>
        <w:tabs>
          <w:tab w:val="left" w:pos="-1440"/>
          <w:tab w:val="left" w:pos="-720"/>
          <w:tab w:val="left" w:pos="720"/>
          <w:tab w:val="left" w:pos="9270"/>
          <w:tab w:val="right" w:pos="9360"/>
        </w:tabs>
        <w:ind w:left="720"/>
        <w:rPr>
          <w:sz w:val="22"/>
          <w:szCs w:val="22"/>
        </w:rPr>
      </w:pPr>
    </w:p>
    <w:p w:rsidR="00F60C84" w:rsidRDefault="00F60C84" w:rsidP="006C2E02">
      <w:pPr>
        <w:tabs>
          <w:tab w:val="left" w:pos="-1440"/>
          <w:tab w:val="left" w:pos="-720"/>
          <w:tab w:val="left" w:pos="720"/>
          <w:tab w:val="left" w:pos="9270"/>
          <w:tab w:val="right" w:pos="9360"/>
        </w:tabs>
        <w:ind w:left="720"/>
        <w:rPr>
          <w:sz w:val="22"/>
          <w:szCs w:val="22"/>
        </w:rPr>
      </w:pPr>
      <w:r w:rsidRPr="006C2E02">
        <w:rPr>
          <w:sz w:val="22"/>
          <w:szCs w:val="22"/>
        </w:rPr>
        <w:t xml:space="preserve">DESCRIPTION:  This is an article to request funds to pay bills after the close of the fiscal year in which the goods were received or the services performed and for which no money was encumbered.  </w:t>
      </w:r>
    </w:p>
    <w:p w:rsidR="001144DB" w:rsidRDefault="001144DB" w:rsidP="006C2E02">
      <w:pPr>
        <w:tabs>
          <w:tab w:val="left" w:pos="-1440"/>
          <w:tab w:val="left" w:pos="-720"/>
          <w:tab w:val="left" w:pos="720"/>
          <w:tab w:val="left" w:pos="9270"/>
          <w:tab w:val="right" w:pos="9360"/>
        </w:tabs>
        <w:ind w:left="720"/>
        <w:rPr>
          <w:sz w:val="22"/>
          <w:szCs w:val="22"/>
        </w:rPr>
      </w:pPr>
    </w:p>
    <w:p w:rsidR="00832F4A" w:rsidRPr="006C2E02" w:rsidRDefault="00832F4A" w:rsidP="006C2E02">
      <w:pPr>
        <w:tabs>
          <w:tab w:val="left" w:pos="-1440"/>
          <w:tab w:val="left" w:pos="-720"/>
          <w:tab w:val="left" w:pos="720"/>
          <w:tab w:val="left" w:pos="9270"/>
          <w:tab w:val="right" w:pos="9360"/>
        </w:tabs>
        <w:ind w:left="720"/>
        <w:rPr>
          <w:sz w:val="22"/>
          <w:szCs w:val="22"/>
        </w:rPr>
      </w:pPr>
    </w:p>
    <w:p w:rsidR="00295E8C" w:rsidRPr="006C2E02" w:rsidRDefault="00295E8C" w:rsidP="005E2882">
      <w:pPr>
        <w:widowControl/>
        <w:rPr>
          <w:color w:val="000000"/>
          <w:sz w:val="22"/>
          <w:szCs w:val="22"/>
        </w:rPr>
      </w:pPr>
      <w:r w:rsidRPr="006C2E02">
        <w:rPr>
          <w:color w:val="000000"/>
          <w:sz w:val="22"/>
          <w:szCs w:val="22"/>
        </w:rPr>
        <w:t>And you are directed to serve this warrant not less than fourteen days at least before the time of said meeting, as provided in the Bylaws of the Town.</w:t>
      </w:r>
    </w:p>
    <w:p w:rsidR="00295E8C" w:rsidRPr="006C2E02" w:rsidRDefault="00295E8C" w:rsidP="006C2E02">
      <w:pPr>
        <w:tabs>
          <w:tab w:val="left" w:pos="540"/>
          <w:tab w:val="right" w:pos="10800"/>
        </w:tabs>
        <w:ind w:left="540"/>
        <w:rPr>
          <w:color w:val="000000"/>
          <w:sz w:val="22"/>
          <w:szCs w:val="22"/>
        </w:rPr>
      </w:pPr>
    </w:p>
    <w:p w:rsidR="00291FCD" w:rsidRPr="006C2E02" w:rsidRDefault="008A7B17" w:rsidP="006C2E02">
      <w:pPr>
        <w:tabs>
          <w:tab w:val="left" w:pos="0"/>
          <w:tab w:val="right" w:pos="10800"/>
        </w:tabs>
        <w:rPr>
          <w:sz w:val="22"/>
          <w:szCs w:val="22"/>
        </w:rPr>
      </w:pPr>
      <w:r w:rsidRPr="006C2E02">
        <w:rPr>
          <w:color w:val="000000"/>
          <w:sz w:val="22"/>
          <w:szCs w:val="22"/>
        </w:rPr>
        <w:t>H</w:t>
      </w:r>
      <w:r w:rsidR="00291FCD" w:rsidRPr="006C2E02">
        <w:rPr>
          <w:sz w:val="22"/>
          <w:szCs w:val="22"/>
        </w:rPr>
        <w:t>ereof fail not and make due return of this warrant, with your doings thereon, to the Town Clerk, on or before the time of said meeting.</w:t>
      </w:r>
    </w:p>
    <w:p w:rsidR="00291FCD" w:rsidRPr="006C2E02" w:rsidRDefault="00291FCD" w:rsidP="006C2E02">
      <w:pPr>
        <w:rPr>
          <w:sz w:val="22"/>
          <w:szCs w:val="22"/>
        </w:rPr>
      </w:pPr>
    </w:p>
    <w:p w:rsidR="00EF492D" w:rsidRPr="006C2E02" w:rsidRDefault="009021CB" w:rsidP="008F1AFC">
      <w:pPr>
        <w:widowControl/>
        <w:rPr>
          <w:sz w:val="22"/>
          <w:szCs w:val="22"/>
        </w:rPr>
      </w:pPr>
      <w:r>
        <w:rPr>
          <w:sz w:val="22"/>
          <w:szCs w:val="22"/>
        </w:rPr>
        <w:br w:type="page"/>
      </w:r>
      <w:r w:rsidR="00EF492D" w:rsidRPr="006C2E02">
        <w:rPr>
          <w:sz w:val="22"/>
          <w:szCs w:val="22"/>
        </w:rPr>
        <w:t xml:space="preserve">Given under our hands this </w:t>
      </w:r>
      <w:r w:rsidR="00AD30A1" w:rsidRPr="006C2E02">
        <w:rPr>
          <w:sz w:val="22"/>
          <w:szCs w:val="22"/>
        </w:rPr>
        <w:t>5</w:t>
      </w:r>
      <w:r w:rsidR="00AD30A1" w:rsidRPr="006C2E02">
        <w:rPr>
          <w:sz w:val="22"/>
          <w:szCs w:val="22"/>
          <w:vertAlign w:val="superscript"/>
        </w:rPr>
        <w:t>th</w:t>
      </w:r>
      <w:r w:rsidR="00AD30A1" w:rsidRPr="006C2E02">
        <w:rPr>
          <w:sz w:val="22"/>
          <w:szCs w:val="22"/>
        </w:rPr>
        <w:t xml:space="preserve"> </w:t>
      </w:r>
      <w:r w:rsidR="00EF492D" w:rsidRPr="006C2E02">
        <w:rPr>
          <w:sz w:val="22"/>
          <w:szCs w:val="22"/>
        </w:rPr>
        <w:t xml:space="preserve">day of </w:t>
      </w:r>
      <w:r w:rsidR="00AD30A1" w:rsidRPr="006C2E02">
        <w:rPr>
          <w:sz w:val="22"/>
          <w:szCs w:val="22"/>
        </w:rPr>
        <w:t xml:space="preserve">October </w:t>
      </w:r>
      <w:r w:rsidR="00EF492D" w:rsidRPr="006C2E02">
        <w:rPr>
          <w:sz w:val="22"/>
          <w:szCs w:val="22"/>
        </w:rPr>
        <w:t>201</w:t>
      </w:r>
      <w:r w:rsidR="000B23D9" w:rsidRPr="006C2E02">
        <w:rPr>
          <w:sz w:val="22"/>
          <w:szCs w:val="22"/>
        </w:rPr>
        <w:t>5</w:t>
      </w:r>
      <w:r w:rsidR="00EF492D" w:rsidRPr="006C2E02">
        <w:rPr>
          <w:sz w:val="22"/>
          <w:szCs w:val="22"/>
        </w:rPr>
        <w:t>.</w:t>
      </w:r>
    </w:p>
    <w:p w:rsidR="00567008" w:rsidRPr="006C2E02" w:rsidRDefault="00567008" w:rsidP="006C2E02">
      <w:pPr>
        <w:tabs>
          <w:tab w:val="center" w:pos="4680"/>
          <w:tab w:val="right" w:pos="9360"/>
        </w:tabs>
        <w:rPr>
          <w:sz w:val="22"/>
          <w:szCs w:val="22"/>
        </w:rPr>
      </w:pPr>
    </w:p>
    <w:p w:rsidR="008678BF" w:rsidRPr="008F1AFC" w:rsidRDefault="008678BF" w:rsidP="008F1AFC">
      <w:pPr>
        <w:pStyle w:val="Footer"/>
        <w:tabs>
          <w:tab w:val="clear" w:pos="4320"/>
          <w:tab w:val="clear" w:pos="8640"/>
          <w:tab w:val="center" w:pos="4680"/>
          <w:tab w:val="right" w:pos="10800"/>
        </w:tabs>
        <w:rPr>
          <w:rFonts w:ascii="Times New Roman" w:hAnsi="Times New Roman"/>
          <w:sz w:val="22"/>
          <w:szCs w:val="22"/>
        </w:rPr>
      </w:pPr>
      <w:r w:rsidRPr="008F1AFC">
        <w:rPr>
          <w:rFonts w:ascii="Times New Roman" w:hAnsi="Times New Roman"/>
          <w:sz w:val="22"/>
          <w:szCs w:val="22"/>
        </w:rPr>
        <w:tab/>
        <w:t xml:space="preserve">               </w:t>
      </w:r>
      <w:r w:rsidR="003F3E96">
        <w:rPr>
          <w:rFonts w:ascii="Times New Roman" w:hAnsi="Times New Roman"/>
          <w:sz w:val="22"/>
          <w:szCs w:val="22"/>
        </w:rPr>
        <w:t>Joseph N. Pato</w:t>
      </w:r>
      <w:r w:rsidRPr="008F1AFC">
        <w:rPr>
          <w:rFonts w:ascii="Times New Roman" w:hAnsi="Times New Roman"/>
          <w:sz w:val="22"/>
          <w:szCs w:val="22"/>
        </w:rPr>
        <w:tab/>
        <w:t xml:space="preserve">Selectmen           </w:t>
      </w:r>
    </w:p>
    <w:p w:rsidR="008678BF" w:rsidRPr="008F1AFC" w:rsidRDefault="008678BF" w:rsidP="008F1AFC">
      <w:pPr>
        <w:pStyle w:val="Footer"/>
        <w:tabs>
          <w:tab w:val="clear" w:pos="4320"/>
          <w:tab w:val="clear" w:pos="8640"/>
          <w:tab w:val="center" w:pos="4680"/>
          <w:tab w:val="right" w:pos="10800"/>
        </w:tabs>
        <w:rPr>
          <w:rFonts w:ascii="Times New Roman" w:hAnsi="Times New Roman"/>
          <w:sz w:val="22"/>
          <w:szCs w:val="22"/>
        </w:rPr>
      </w:pPr>
      <w:r w:rsidRPr="008F1AFC">
        <w:rPr>
          <w:rFonts w:ascii="Times New Roman" w:hAnsi="Times New Roman"/>
          <w:sz w:val="22"/>
          <w:szCs w:val="22"/>
        </w:rPr>
        <w:tab/>
        <w:t xml:space="preserve">                Peter C.J. Kelley</w:t>
      </w:r>
      <w:r w:rsidRPr="008F1AFC">
        <w:rPr>
          <w:rFonts w:ascii="Times New Roman" w:hAnsi="Times New Roman"/>
          <w:sz w:val="22"/>
          <w:szCs w:val="22"/>
        </w:rPr>
        <w:tab/>
      </w:r>
    </w:p>
    <w:p w:rsidR="008678BF" w:rsidRPr="008F1AFC" w:rsidRDefault="008678BF" w:rsidP="008F1AFC">
      <w:pPr>
        <w:pStyle w:val="Footer"/>
        <w:tabs>
          <w:tab w:val="clear" w:pos="4320"/>
          <w:tab w:val="clear" w:pos="8640"/>
          <w:tab w:val="center" w:pos="4680"/>
          <w:tab w:val="right" w:pos="10800"/>
        </w:tabs>
        <w:rPr>
          <w:rFonts w:ascii="Times New Roman" w:hAnsi="Times New Roman"/>
          <w:sz w:val="22"/>
          <w:szCs w:val="22"/>
        </w:rPr>
      </w:pPr>
      <w:r w:rsidRPr="008F1AFC">
        <w:rPr>
          <w:rFonts w:ascii="Times New Roman" w:hAnsi="Times New Roman"/>
          <w:sz w:val="22"/>
          <w:szCs w:val="22"/>
        </w:rPr>
        <w:t xml:space="preserve">  </w:t>
      </w:r>
      <w:r w:rsidRPr="008F1AFC">
        <w:rPr>
          <w:rFonts w:ascii="Times New Roman" w:hAnsi="Times New Roman"/>
          <w:sz w:val="22"/>
          <w:szCs w:val="22"/>
        </w:rPr>
        <w:tab/>
        <w:t xml:space="preserve">                 Norman P. Cohen</w:t>
      </w:r>
      <w:r w:rsidRPr="008F1AFC">
        <w:rPr>
          <w:rFonts w:ascii="Times New Roman" w:hAnsi="Times New Roman"/>
          <w:sz w:val="22"/>
          <w:szCs w:val="22"/>
        </w:rPr>
        <w:tab/>
        <w:t>of</w:t>
      </w:r>
    </w:p>
    <w:p w:rsidR="008678BF" w:rsidRPr="008F1AFC" w:rsidRDefault="008678BF" w:rsidP="008F1AFC">
      <w:pPr>
        <w:pStyle w:val="Footer"/>
        <w:tabs>
          <w:tab w:val="clear" w:pos="4320"/>
          <w:tab w:val="clear" w:pos="8640"/>
          <w:tab w:val="center" w:pos="4680"/>
          <w:tab w:val="right" w:pos="10800"/>
        </w:tabs>
        <w:rPr>
          <w:rFonts w:ascii="Times New Roman" w:hAnsi="Times New Roman"/>
          <w:sz w:val="22"/>
          <w:szCs w:val="22"/>
        </w:rPr>
      </w:pPr>
      <w:r w:rsidRPr="008F1AFC">
        <w:rPr>
          <w:rFonts w:ascii="Times New Roman" w:hAnsi="Times New Roman"/>
          <w:sz w:val="22"/>
          <w:szCs w:val="22"/>
        </w:rPr>
        <w:tab/>
        <w:t xml:space="preserve">                 </w:t>
      </w:r>
      <w:r w:rsidR="003F3E96">
        <w:rPr>
          <w:rFonts w:ascii="Times New Roman" w:hAnsi="Times New Roman"/>
          <w:sz w:val="22"/>
          <w:szCs w:val="22"/>
        </w:rPr>
        <w:t>Michelle L. Ciccolo</w:t>
      </w:r>
      <w:r w:rsidRPr="008F1AFC">
        <w:rPr>
          <w:rFonts w:ascii="Times New Roman" w:hAnsi="Times New Roman"/>
          <w:sz w:val="22"/>
          <w:szCs w:val="22"/>
        </w:rPr>
        <w:tab/>
      </w:r>
    </w:p>
    <w:p w:rsidR="008678BF" w:rsidRPr="008F1AFC" w:rsidRDefault="008678BF" w:rsidP="008F1AFC">
      <w:pPr>
        <w:pStyle w:val="Footer"/>
        <w:tabs>
          <w:tab w:val="clear" w:pos="4320"/>
          <w:tab w:val="clear" w:pos="8640"/>
          <w:tab w:val="center" w:pos="4680"/>
          <w:tab w:val="right" w:pos="10800"/>
        </w:tabs>
        <w:rPr>
          <w:rFonts w:ascii="Times New Roman" w:hAnsi="Times New Roman"/>
          <w:sz w:val="22"/>
          <w:szCs w:val="22"/>
        </w:rPr>
      </w:pPr>
      <w:r w:rsidRPr="008F1AFC">
        <w:rPr>
          <w:rFonts w:ascii="Times New Roman" w:hAnsi="Times New Roman"/>
          <w:sz w:val="22"/>
          <w:szCs w:val="22"/>
        </w:rPr>
        <w:tab/>
        <w:t xml:space="preserve">                 </w:t>
      </w:r>
      <w:r w:rsidR="003F3E96">
        <w:rPr>
          <w:rFonts w:ascii="Times New Roman" w:hAnsi="Times New Roman"/>
          <w:sz w:val="22"/>
          <w:szCs w:val="22"/>
        </w:rPr>
        <w:t>Suzanne E. Barry</w:t>
      </w:r>
      <w:r w:rsidRPr="008F1AFC">
        <w:rPr>
          <w:rFonts w:ascii="Times New Roman" w:hAnsi="Times New Roman"/>
          <w:sz w:val="22"/>
          <w:szCs w:val="22"/>
        </w:rPr>
        <w:tab/>
        <w:t>Lexington</w:t>
      </w:r>
    </w:p>
    <w:p w:rsidR="008678BF" w:rsidRPr="008F1AFC" w:rsidRDefault="008678BF" w:rsidP="008F1AFC">
      <w:pPr>
        <w:tabs>
          <w:tab w:val="center" w:pos="4680"/>
          <w:tab w:val="right" w:pos="9360"/>
        </w:tabs>
        <w:rPr>
          <w:sz w:val="22"/>
          <w:szCs w:val="22"/>
        </w:rPr>
      </w:pPr>
      <w:r w:rsidRPr="008F1AFC">
        <w:rPr>
          <w:sz w:val="22"/>
          <w:szCs w:val="22"/>
        </w:rPr>
        <w:t>A true copy, Attest:</w:t>
      </w:r>
      <w:r w:rsidRPr="008F1AFC">
        <w:rPr>
          <w:sz w:val="22"/>
          <w:szCs w:val="22"/>
        </w:rPr>
        <w:tab/>
        <w:t xml:space="preserve">                </w:t>
      </w:r>
      <w:r w:rsidRPr="008F1AFC">
        <w:rPr>
          <w:sz w:val="22"/>
          <w:szCs w:val="22"/>
        </w:rPr>
        <w:tab/>
      </w:r>
    </w:p>
    <w:p w:rsidR="008678BF" w:rsidRPr="008F1AFC" w:rsidRDefault="008678BF" w:rsidP="008F1AFC">
      <w:pPr>
        <w:rPr>
          <w:sz w:val="22"/>
          <w:szCs w:val="22"/>
        </w:rPr>
      </w:pPr>
    </w:p>
    <w:p w:rsidR="008678BF" w:rsidRPr="008F1AFC" w:rsidRDefault="008678BF" w:rsidP="008F1AFC">
      <w:pPr>
        <w:rPr>
          <w:sz w:val="22"/>
          <w:szCs w:val="22"/>
        </w:rPr>
      </w:pPr>
      <w:r w:rsidRPr="008F1AFC">
        <w:rPr>
          <w:sz w:val="22"/>
          <w:szCs w:val="22"/>
        </w:rPr>
        <w:t>Richard W. Ham, Jr.</w:t>
      </w:r>
    </w:p>
    <w:p w:rsidR="008678BF" w:rsidRPr="008F1AFC" w:rsidRDefault="008678BF" w:rsidP="008F1AFC">
      <w:pPr>
        <w:rPr>
          <w:sz w:val="22"/>
          <w:szCs w:val="22"/>
        </w:rPr>
      </w:pPr>
      <w:r w:rsidRPr="008F1AFC">
        <w:rPr>
          <w:sz w:val="22"/>
          <w:szCs w:val="22"/>
        </w:rPr>
        <w:t>Constable of Lexington</w:t>
      </w:r>
    </w:p>
    <w:p w:rsidR="008678BF" w:rsidRDefault="008678BF" w:rsidP="008678BF">
      <w:pPr>
        <w:pStyle w:val="Footer"/>
        <w:tabs>
          <w:tab w:val="left" w:pos="720"/>
        </w:tabs>
        <w:spacing w:line="204" w:lineRule="auto"/>
        <w:rPr>
          <w:rFonts w:ascii="Times New Roman" w:hAnsi="Times New Roman"/>
          <w:sz w:val="23"/>
          <w:szCs w:val="23"/>
        </w:rPr>
      </w:pPr>
    </w:p>
    <w:p w:rsidR="003F3E96" w:rsidRDefault="003F3E96" w:rsidP="003F3E96">
      <w:pPr>
        <w:tabs>
          <w:tab w:val="right" w:pos="9360"/>
        </w:tabs>
      </w:pPr>
    </w:p>
    <w:p w:rsidR="003F3E96" w:rsidRDefault="003F3E96" w:rsidP="003F3E96">
      <w:pPr>
        <w:tabs>
          <w:tab w:val="right" w:pos="9360"/>
        </w:tabs>
      </w:pPr>
    </w:p>
    <w:p w:rsidR="003F3E96" w:rsidRDefault="003F3E96" w:rsidP="003F3E96">
      <w:pPr>
        <w:tabs>
          <w:tab w:val="right" w:pos="9360"/>
        </w:tabs>
      </w:pPr>
    </w:p>
    <w:p w:rsidR="003F3E96" w:rsidRDefault="003F3E96" w:rsidP="003F3E96">
      <w:pPr>
        <w:tabs>
          <w:tab w:val="right" w:pos="9360"/>
        </w:tabs>
      </w:pPr>
    </w:p>
    <w:p w:rsidR="003F3E96" w:rsidRDefault="003F3E96" w:rsidP="003F3E96">
      <w:pPr>
        <w:tabs>
          <w:tab w:val="right" w:pos="9360"/>
        </w:tabs>
      </w:pPr>
    </w:p>
    <w:p w:rsidR="009021CB" w:rsidRDefault="009021CB" w:rsidP="003F3E96">
      <w:pPr>
        <w:tabs>
          <w:tab w:val="right" w:pos="9360"/>
        </w:tabs>
      </w:pPr>
    </w:p>
    <w:p w:rsidR="009021CB" w:rsidRDefault="009021CB" w:rsidP="003F3E96">
      <w:pPr>
        <w:tabs>
          <w:tab w:val="right" w:pos="9360"/>
        </w:tabs>
      </w:pPr>
    </w:p>
    <w:p w:rsidR="009021CB" w:rsidRDefault="009021CB" w:rsidP="003F3E96">
      <w:pPr>
        <w:tabs>
          <w:tab w:val="right" w:pos="9360"/>
        </w:tabs>
      </w:pPr>
    </w:p>
    <w:p w:rsidR="009021CB" w:rsidRDefault="009021CB" w:rsidP="003F3E96">
      <w:pPr>
        <w:tabs>
          <w:tab w:val="right" w:pos="9360"/>
        </w:tabs>
      </w:pPr>
    </w:p>
    <w:p w:rsidR="009021CB" w:rsidRDefault="009021CB" w:rsidP="003F3E96">
      <w:pPr>
        <w:tabs>
          <w:tab w:val="right" w:pos="9360"/>
        </w:tabs>
      </w:pPr>
    </w:p>
    <w:p w:rsidR="009021CB" w:rsidRDefault="009021CB" w:rsidP="003F3E96">
      <w:pPr>
        <w:tabs>
          <w:tab w:val="right" w:pos="9360"/>
        </w:tabs>
      </w:pPr>
    </w:p>
    <w:p w:rsidR="009021CB" w:rsidRDefault="009021CB" w:rsidP="003F3E96">
      <w:pPr>
        <w:tabs>
          <w:tab w:val="right" w:pos="9360"/>
        </w:tabs>
      </w:pPr>
    </w:p>
    <w:p w:rsidR="009021CB" w:rsidRDefault="009021CB" w:rsidP="003F3E96">
      <w:pPr>
        <w:tabs>
          <w:tab w:val="right" w:pos="9360"/>
        </w:tabs>
      </w:pPr>
    </w:p>
    <w:p w:rsidR="009021CB" w:rsidRDefault="009021CB" w:rsidP="003F3E96">
      <w:pPr>
        <w:tabs>
          <w:tab w:val="right" w:pos="9360"/>
        </w:tabs>
      </w:pPr>
    </w:p>
    <w:p w:rsidR="009021CB" w:rsidRDefault="009021CB" w:rsidP="003F3E96">
      <w:pPr>
        <w:tabs>
          <w:tab w:val="right" w:pos="9360"/>
        </w:tabs>
      </w:pPr>
    </w:p>
    <w:p w:rsidR="009021CB" w:rsidRDefault="009021CB" w:rsidP="003F3E96">
      <w:pPr>
        <w:tabs>
          <w:tab w:val="right" w:pos="9360"/>
        </w:tabs>
      </w:pPr>
    </w:p>
    <w:p w:rsidR="009021CB" w:rsidRDefault="009021CB" w:rsidP="003F3E96">
      <w:pPr>
        <w:tabs>
          <w:tab w:val="right" w:pos="9360"/>
        </w:tabs>
      </w:pPr>
    </w:p>
    <w:p w:rsidR="009021CB" w:rsidRDefault="009021CB" w:rsidP="003F3E96">
      <w:pPr>
        <w:tabs>
          <w:tab w:val="right" w:pos="9360"/>
        </w:tabs>
      </w:pPr>
    </w:p>
    <w:p w:rsidR="009021CB" w:rsidRDefault="009021CB" w:rsidP="003F3E96">
      <w:pPr>
        <w:tabs>
          <w:tab w:val="right" w:pos="9360"/>
        </w:tabs>
      </w:pPr>
    </w:p>
    <w:p w:rsidR="003F3E96" w:rsidRDefault="003F3E96" w:rsidP="003F3E96">
      <w:pPr>
        <w:tabs>
          <w:tab w:val="right" w:pos="9360"/>
        </w:tabs>
      </w:pPr>
      <w:r>
        <w:rPr>
          <w:noProof/>
          <w:snapToGrid/>
        </w:rPr>
        <mc:AlternateContent>
          <mc:Choice Requires="wps">
            <w:drawing>
              <wp:anchor distT="0" distB="0" distL="114300" distR="114300" simplePos="0" relativeHeight="251663872" behindDoc="0" locked="0" layoutInCell="0" allowOverlap="1" wp14:anchorId="0390DC29" wp14:editId="675ACA10">
                <wp:simplePos x="0" y="0"/>
                <wp:positionH relativeFrom="margin">
                  <wp:align>right</wp:align>
                </wp:positionH>
                <wp:positionV relativeFrom="paragraph">
                  <wp:posOffset>18498</wp:posOffset>
                </wp:positionV>
                <wp:extent cx="1280160" cy="914400"/>
                <wp:effectExtent l="0" t="0" r="15240"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914400"/>
                        </a:xfrm>
                        <a:prstGeom prst="rect">
                          <a:avLst/>
                        </a:prstGeom>
                        <a:solidFill>
                          <a:srgbClr val="FFFFFF"/>
                        </a:solidFill>
                        <a:ln w="9525">
                          <a:solidFill>
                            <a:srgbClr val="000000"/>
                          </a:solidFill>
                          <a:miter lim="800000"/>
                          <a:headEnd/>
                          <a:tailEnd/>
                        </a:ln>
                      </wps:spPr>
                      <wps:txbx>
                        <w:txbxContent>
                          <w:p w:rsidR="003F3E96" w:rsidRDefault="003F3E96" w:rsidP="003F3E96">
                            <w:pPr>
                              <w:pStyle w:val="Heading1"/>
                            </w:pPr>
                            <w:r>
                              <w:t xml:space="preserve">  PRESORTED</w:t>
                            </w:r>
                          </w:p>
                          <w:p w:rsidR="003F3E96" w:rsidRDefault="003F3E96" w:rsidP="003F3E96">
                            <w:pPr>
                              <w:rPr>
                                <w:b/>
                                <w:bCs/>
                                <w:sz w:val="20"/>
                              </w:rPr>
                            </w:pPr>
                            <w:r>
                              <w:t xml:space="preserve">     </w:t>
                            </w:r>
                            <w:r>
                              <w:rPr>
                                <w:b/>
                                <w:bCs/>
                                <w:sz w:val="20"/>
                              </w:rPr>
                              <w:t>STANDARD</w:t>
                            </w:r>
                          </w:p>
                          <w:p w:rsidR="003F3E96" w:rsidRDefault="003F3E96" w:rsidP="003F3E96">
                            <w:pPr>
                              <w:jc w:val="center"/>
                              <w:rPr>
                                <w:b/>
                                <w:bCs/>
                                <w:sz w:val="20"/>
                              </w:rPr>
                            </w:pPr>
                            <w:r>
                              <w:rPr>
                                <w:b/>
                                <w:bCs/>
                                <w:sz w:val="20"/>
                              </w:rPr>
                              <w:t>U.S. Postage PAID</w:t>
                            </w:r>
                          </w:p>
                          <w:p w:rsidR="003F3E96" w:rsidRDefault="003F3E96" w:rsidP="003F3E96">
                            <w:pPr>
                              <w:jc w:val="center"/>
                              <w:rPr>
                                <w:b/>
                                <w:bCs/>
                                <w:sz w:val="20"/>
                              </w:rPr>
                            </w:pPr>
                            <w:r>
                              <w:rPr>
                                <w:b/>
                                <w:bCs/>
                                <w:sz w:val="20"/>
                              </w:rPr>
                              <w:t>Boston, MA</w:t>
                            </w:r>
                          </w:p>
                          <w:p w:rsidR="003F3E96" w:rsidRDefault="003F3E96" w:rsidP="003F3E96">
                            <w:pPr>
                              <w:jc w:val="center"/>
                              <w:rPr>
                                <w:b/>
                                <w:bCs/>
                              </w:rPr>
                            </w:pPr>
                            <w:r>
                              <w:rPr>
                                <w:b/>
                                <w:bCs/>
                                <w:sz w:val="20"/>
                              </w:rPr>
                              <w:t>Permit No. 3011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90DC29" id="Rectangle 2" o:spid="_x0000_s1027" style="position:absolute;margin-left:49.6pt;margin-top:1.45pt;width:100.8pt;height:1in;z-index:2516638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" o:allowincell="f">
                <v:textbox>
                  <w:txbxContent>
                    <w:p w:rsidR="003F3E96" w:rsidRDefault="003F3E96" w:rsidP="003F3E96">
                      <w:pPr>
                        <w:pStyle w:val="Heading1"/>
                      </w:pPr>
                      <w:r>
                        <w:t xml:space="preserve">  PRESORTED</w:t>
                      </w:r>
                    </w:p>
                    <w:p w:rsidR="003F3E96" w:rsidRDefault="003F3E96" w:rsidP="003F3E96">
                      <w:pPr>
                        <w:rPr>
                          <w:b/>
                          <w:bCs/>
                          <w:sz w:val="20"/>
                        </w:rPr>
                      </w:pPr>
                      <w:r>
                        <w:t xml:space="preserve">     </w:t>
                      </w:r>
                      <w:r>
                        <w:rPr>
                          <w:b/>
                          <w:bCs/>
                          <w:sz w:val="20"/>
                        </w:rPr>
                        <w:t>STANDARD</w:t>
                      </w:r>
                    </w:p>
                    <w:p w:rsidR="003F3E96" w:rsidRDefault="003F3E96" w:rsidP="003F3E96">
                      <w:pPr>
                        <w:jc w:val="center"/>
                        <w:rPr>
                          <w:b/>
                          <w:bCs/>
                          <w:sz w:val="20"/>
                        </w:rPr>
                      </w:pPr>
                      <w:r>
                        <w:rPr>
                          <w:b/>
                          <w:bCs/>
                          <w:sz w:val="20"/>
                        </w:rPr>
                        <w:t>U.S. Postage PAID</w:t>
                      </w:r>
                    </w:p>
                    <w:p w:rsidR="003F3E96" w:rsidRDefault="003F3E96" w:rsidP="003F3E96">
                      <w:pPr>
                        <w:jc w:val="center"/>
                        <w:rPr>
                          <w:b/>
                          <w:bCs/>
                          <w:sz w:val="20"/>
                        </w:rPr>
                      </w:pPr>
                      <w:r>
                        <w:rPr>
                          <w:b/>
                          <w:bCs/>
                          <w:sz w:val="20"/>
                        </w:rPr>
                        <w:t>Boston, MA</w:t>
                      </w:r>
                    </w:p>
                    <w:p w:rsidR="003F3E96" w:rsidRDefault="003F3E96" w:rsidP="003F3E96">
                      <w:pPr>
                        <w:jc w:val="center"/>
                        <w:rPr>
                          <w:b/>
                          <w:bCs/>
                        </w:rPr>
                      </w:pPr>
                      <w:r>
                        <w:rPr>
                          <w:b/>
                          <w:bCs/>
                          <w:sz w:val="20"/>
                        </w:rPr>
                        <w:t>Permit No. 3011</w:t>
                      </w:r>
                    </w:p>
                  </w:txbxContent>
                </v:textbox>
                <w10:wrap anchorx="margin"/>
              </v:rect>
            </w:pict>
          </mc:Fallback>
        </mc:AlternateContent>
      </w:r>
      <w:r>
        <w:t>Town of Lexington</w:t>
      </w:r>
      <w:r>
        <w:tab/>
      </w:r>
    </w:p>
    <w:p w:rsidR="003F3E96" w:rsidRDefault="003F3E96" w:rsidP="003F3E96">
      <w:pPr>
        <w:tabs>
          <w:tab w:val="right" w:pos="9360"/>
        </w:tabs>
      </w:pPr>
      <w:smartTag w:uri="urn:schemas-microsoft-com:office:smarttags" w:element="place">
        <w:smartTag w:uri="urn:schemas-microsoft-com:office:smarttags" w:element="City">
          <w:r>
            <w:t>Lexington</w:t>
          </w:r>
        </w:smartTag>
        <w:r>
          <w:t xml:space="preserve">, </w:t>
        </w:r>
        <w:smartTag w:uri="urn:schemas-microsoft-com:office:smarttags" w:element="State">
          <w:r>
            <w:t>MA</w:t>
          </w:r>
        </w:smartTag>
        <w:r>
          <w:t xml:space="preserve"> </w:t>
        </w:r>
        <w:smartTag w:uri="urn:schemas-microsoft-com:office:smarttags" w:element="PostalCode">
          <w:r>
            <w:t>02420</w:t>
          </w:r>
        </w:smartTag>
      </w:smartTag>
      <w:r>
        <w:tab/>
      </w:r>
    </w:p>
    <w:p w:rsidR="003F3E96" w:rsidRDefault="003F3E96" w:rsidP="003F3E96"/>
    <w:p w:rsidR="003F3E96" w:rsidRDefault="003F3E96" w:rsidP="003F3E96"/>
    <w:p w:rsidR="003F3E96" w:rsidRDefault="003F3E96" w:rsidP="003F3E96"/>
    <w:p w:rsidR="003F3E96" w:rsidRDefault="003F3E96" w:rsidP="003F3E96"/>
    <w:p w:rsidR="003F3E96" w:rsidRDefault="003F3E96" w:rsidP="003F3E96">
      <w:pPr>
        <w:tabs>
          <w:tab w:val="center" w:pos="4680"/>
        </w:tabs>
      </w:pPr>
      <w:bookmarkStart w:id="1" w:name="QuickMark"/>
      <w:bookmarkEnd w:id="1"/>
      <w:r>
        <w:tab/>
      </w:r>
    </w:p>
    <w:p w:rsidR="003F3E96" w:rsidRDefault="003F3E96" w:rsidP="003F3E96">
      <w:pPr>
        <w:tabs>
          <w:tab w:val="center" w:pos="4680"/>
        </w:tabs>
        <w:jc w:val="center"/>
        <w:rPr>
          <w:b/>
        </w:rPr>
      </w:pPr>
    </w:p>
    <w:p w:rsidR="003F3E96" w:rsidRDefault="003F3E96" w:rsidP="003F3E96">
      <w:pPr>
        <w:tabs>
          <w:tab w:val="center" w:pos="4680"/>
        </w:tabs>
      </w:pPr>
    </w:p>
    <w:p w:rsidR="003F3E96" w:rsidRDefault="003F3E96" w:rsidP="003F3E96">
      <w:pPr>
        <w:tabs>
          <w:tab w:val="center" w:pos="4680"/>
        </w:tabs>
        <w:jc w:val="center"/>
        <w:rPr>
          <w:b/>
        </w:rPr>
      </w:pPr>
    </w:p>
    <w:p w:rsidR="003F3E96" w:rsidRPr="003F3E96" w:rsidRDefault="003F3E96" w:rsidP="003F3E96">
      <w:pPr>
        <w:tabs>
          <w:tab w:val="center" w:pos="4680"/>
        </w:tabs>
      </w:pPr>
    </w:p>
    <w:p w:rsidR="003F3E96" w:rsidRPr="008F1AFC" w:rsidRDefault="003F3E96" w:rsidP="008F1AFC">
      <w:pPr>
        <w:tabs>
          <w:tab w:val="center" w:pos="4680"/>
        </w:tabs>
        <w:jc w:val="center"/>
        <w:outlineLvl w:val="0"/>
        <w:rPr>
          <w:sz w:val="26"/>
          <w:szCs w:val="26"/>
        </w:rPr>
      </w:pPr>
      <w:r w:rsidRPr="008F1AFC">
        <w:rPr>
          <w:sz w:val="26"/>
          <w:szCs w:val="26"/>
        </w:rPr>
        <w:t>ECRWSS</w:t>
      </w:r>
    </w:p>
    <w:p w:rsidR="003F3E96" w:rsidRPr="008F1AFC" w:rsidRDefault="003F3E96" w:rsidP="008F1AFC">
      <w:pPr>
        <w:tabs>
          <w:tab w:val="center" w:pos="4680"/>
        </w:tabs>
        <w:jc w:val="center"/>
        <w:outlineLvl w:val="0"/>
        <w:rPr>
          <w:sz w:val="26"/>
          <w:szCs w:val="26"/>
        </w:rPr>
      </w:pPr>
      <w:r w:rsidRPr="008F1AFC">
        <w:rPr>
          <w:sz w:val="26"/>
          <w:szCs w:val="26"/>
        </w:rPr>
        <w:t>Residential Patron</w:t>
      </w:r>
    </w:p>
    <w:p w:rsidR="003F3E96" w:rsidRPr="008F1AFC" w:rsidRDefault="003F3E96" w:rsidP="008F1AFC">
      <w:pPr>
        <w:jc w:val="center"/>
        <w:rPr>
          <w:sz w:val="26"/>
          <w:szCs w:val="26"/>
        </w:rPr>
      </w:pPr>
    </w:p>
    <w:p w:rsidR="008678BF" w:rsidRPr="008F1AFC" w:rsidRDefault="003F3E96" w:rsidP="008F1AFC">
      <w:pPr>
        <w:pStyle w:val="Footer"/>
        <w:tabs>
          <w:tab w:val="left" w:pos="720"/>
        </w:tabs>
        <w:spacing w:line="204" w:lineRule="auto"/>
        <w:jc w:val="center"/>
        <w:rPr>
          <w:rFonts w:ascii="Times New Roman" w:hAnsi="Times New Roman"/>
          <w:sz w:val="26"/>
          <w:szCs w:val="26"/>
        </w:rPr>
      </w:pPr>
      <w:r w:rsidRPr="008F1AFC">
        <w:rPr>
          <w:rFonts w:ascii="Times New Roman" w:hAnsi="Times New Roman"/>
          <w:sz w:val="26"/>
          <w:szCs w:val="26"/>
        </w:rPr>
        <w:t>Lexington, MA</w:t>
      </w:r>
    </w:p>
    <w:p w:rsidR="00291FCD" w:rsidRPr="006C2E02" w:rsidRDefault="00291FCD" w:rsidP="008F1AFC">
      <w:pPr>
        <w:pStyle w:val="Footer"/>
        <w:tabs>
          <w:tab w:val="clear" w:pos="4320"/>
          <w:tab w:val="clear" w:pos="8640"/>
        </w:tabs>
        <w:snapToGrid w:val="0"/>
        <w:jc w:val="center"/>
        <w:rPr>
          <w:rFonts w:ascii="Times New Roman" w:hAnsi="Times New Roman"/>
          <w:sz w:val="22"/>
          <w:szCs w:val="22"/>
        </w:rPr>
      </w:pPr>
    </w:p>
    <w:sectPr w:rsidR="00291FCD" w:rsidRPr="006C2E02" w:rsidSect="008F1AFC">
      <w:footerReference w:type="even" r:id="rId9"/>
      <w:footerReference w:type="default" r:id="rId10"/>
      <w:endnotePr>
        <w:numFmt w:val="decimal"/>
      </w:endnotePr>
      <w:pgSz w:w="12240" w:h="15840" w:code="1"/>
      <w:pgMar w:top="576" w:right="720" w:bottom="288" w:left="72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46C6" w:rsidRDefault="004346C6">
      <w:r>
        <w:separator/>
      </w:r>
    </w:p>
  </w:endnote>
  <w:endnote w:type="continuationSeparator" w:id="0">
    <w:p w:rsidR="004346C6" w:rsidRDefault="00434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FCD" w:rsidRDefault="00291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91FCD" w:rsidRDefault="00291F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FCD" w:rsidRPr="00295E8C" w:rsidRDefault="00291F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46C6" w:rsidRDefault="004346C6">
      <w:r>
        <w:separator/>
      </w:r>
    </w:p>
  </w:footnote>
  <w:footnote w:type="continuationSeparator" w:id="0">
    <w:p w:rsidR="004346C6" w:rsidRDefault="004346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D425DC"/>
    <w:multiLevelType w:val="hybridMultilevel"/>
    <w:tmpl w:val="58423710"/>
    <w:lvl w:ilvl="0" w:tplc="0C70A1B2">
      <w:start w:val="1"/>
      <w:numFmt w:val="decimal"/>
      <w:lvlText w:val="%1."/>
      <w:lvlJc w:val="left"/>
      <w:pPr>
        <w:ind w:left="1080" w:hanging="360"/>
      </w:pPr>
      <w:rPr>
        <w:rFonts w:ascii="Calibri" w:eastAsia="Calibri" w:hAnsi="Calibri"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54187184"/>
    <w:multiLevelType w:val="hybridMultilevel"/>
    <w:tmpl w:val="F7FAEE56"/>
    <w:lvl w:ilvl="0" w:tplc="0C70A1B2">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835371"/>
    <w:multiLevelType w:val="hybridMultilevel"/>
    <w:tmpl w:val="9E3CCBB0"/>
    <w:lvl w:ilvl="0" w:tplc="0C70A1B2">
      <w:start w:val="1"/>
      <w:numFmt w:val="decimal"/>
      <w:lvlText w:val="%1."/>
      <w:lvlJc w:val="left"/>
      <w:pPr>
        <w:ind w:left="1080" w:hanging="360"/>
      </w:pPr>
      <w:rPr>
        <w:rFonts w:ascii="Calibri" w:eastAsia="Calibri" w:hAnsi="Calibri"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6AAC2786"/>
    <w:multiLevelType w:val="hybridMultilevel"/>
    <w:tmpl w:val="E5465E6A"/>
    <w:lvl w:ilvl="0" w:tplc="0C70A1B2">
      <w:start w:val="1"/>
      <w:numFmt w:val="decimal"/>
      <w:lvlText w:val="%1."/>
      <w:lvlJc w:val="left"/>
      <w:pPr>
        <w:ind w:left="1440" w:hanging="360"/>
      </w:pPr>
      <w:rPr>
        <w:rFonts w:ascii="Calibri" w:eastAsia="Calibri" w:hAnsi="Calibri"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7F4B287D"/>
    <w:multiLevelType w:val="hybridMultilevel"/>
    <w:tmpl w:val="0A5A9E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631"/>
    <w:rsid w:val="00003594"/>
    <w:rsid w:val="0001191C"/>
    <w:rsid w:val="00020302"/>
    <w:rsid w:val="0002409C"/>
    <w:rsid w:val="000255EF"/>
    <w:rsid w:val="0003002D"/>
    <w:rsid w:val="00030704"/>
    <w:rsid w:val="00031838"/>
    <w:rsid w:val="0003646B"/>
    <w:rsid w:val="00037A99"/>
    <w:rsid w:val="00042D5A"/>
    <w:rsid w:val="00047C6C"/>
    <w:rsid w:val="0005311C"/>
    <w:rsid w:val="000666AE"/>
    <w:rsid w:val="00072BFB"/>
    <w:rsid w:val="0008232A"/>
    <w:rsid w:val="00083407"/>
    <w:rsid w:val="00084968"/>
    <w:rsid w:val="000976BA"/>
    <w:rsid w:val="000B23D9"/>
    <w:rsid w:val="000C0D5A"/>
    <w:rsid w:val="000E0E4E"/>
    <w:rsid w:val="001144DB"/>
    <w:rsid w:val="00122806"/>
    <w:rsid w:val="0013115C"/>
    <w:rsid w:val="00140E4B"/>
    <w:rsid w:val="00155832"/>
    <w:rsid w:val="001675FA"/>
    <w:rsid w:val="001801F5"/>
    <w:rsid w:val="00181AFC"/>
    <w:rsid w:val="00194552"/>
    <w:rsid w:val="00194E0F"/>
    <w:rsid w:val="001B30C4"/>
    <w:rsid w:val="001E2F3F"/>
    <w:rsid w:val="001F60C5"/>
    <w:rsid w:val="001F75DA"/>
    <w:rsid w:val="00203917"/>
    <w:rsid w:val="00237AC4"/>
    <w:rsid w:val="0024336B"/>
    <w:rsid w:val="00244EA8"/>
    <w:rsid w:val="00247549"/>
    <w:rsid w:val="00247FBE"/>
    <w:rsid w:val="00264D29"/>
    <w:rsid w:val="00284C6A"/>
    <w:rsid w:val="00291FCD"/>
    <w:rsid w:val="002953CB"/>
    <w:rsid w:val="00295E8C"/>
    <w:rsid w:val="002B346C"/>
    <w:rsid w:val="002B6EE4"/>
    <w:rsid w:val="002D31D2"/>
    <w:rsid w:val="002F6329"/>
    <w:rsid w:val="00301DD2"/>
    <w:rsid w:val="0030780E"/>
    <w:rsid w:val="00322B91"/>
    <w:rsid w:val="00353783"/>
    <w:rsid w:val="00366BE5"/>
    <w:rsid w:val="00367BFC"/>
    <w:rsid w:val="00372D22"/>
    <w:rsid w:val="003730A0"/>
    <w:rsid w:val="0038768C"/>
    <w:rsid w:val="0039791B"/>
    <w:rsid w:val="003B0A16"/>
    <w:rsid w:val="003B0D0F"/>
    <w:rsid w:val="003E1FBD"/>
    <w:rsid w:val="003E5A57"/>
    <w:rsid w:val="003F3E96"/>
    <w:rsid w:val="00417E96"/>
    <w:rsid w:val="00432BBC"/>
    <w:rsid w:val="00432BD7"/>
    <w:rsid w:val="00433352"/>
    <w:rsid w:val="00434146"/>
    <w:rsid w:val="004346C6"/>
    <w:rsid w:val="004428D9"/>
    <w:rsid w:val="00453A0F"/>
    <w:rsid w:val="004561A9"/>
    <w:rsid w:val="00472533"/>
    <w:rsid w:val="00474D0C"/>
    <w:rsid w:val="004754AE"/>
    <w:rsid w:val="00486CAD"/>
    <w:rsid w:val="00493781"/>
    <w:rsid w:val="004C2895"/>
    <w:rsid w:val="004C5AD1"/>
    <w:rsid w:val="004C5F5B"/>
    <w:rsid w:val="004E7474"/>
    <w:rsid w:val="004F62AA"/>
    <w:rsid w:val="00516E45"/>
    <w:rsid w:val="00517059"/>
    <w:rsid w:val="00542112"/>
    <w:rsid w:val="0055750F"/>
    <w:rsid w:val="00566887"/>
    <w:rsid w:val="00567008"/>
    <w:rsid w:val="00570609"/>
    <w:rsid w:val="00572549"/>
    <w:rsid w:val="0058375B"/>
    <w:rsid w:val="005A0FC4"/>
    <w:rsid w:val="005A152E"/>
    <w:rsid w:val="005B4ED0"/>
    <w:rsid w:val="005E2882"/>
    <w:rsid w:val="005E4F19"/>
    <w:rsid w:val="005F175E"/>
    <w:rsid w:val="00601609"/>
    <w:rsid w:val="0061097C"/>
    <w:rsid w:val="0062673A"/>
    <w:rsid w:val="0064374C"/>
    <w:rsid w:val="0065572F"/>
    <w:rsid w:val="006625DB"/>
    <w:rsid w:val="00664591"/>
    <w:rsid w:val="0066564B"/>
    <w:rsid w:val="006736C9"/>
    <w:rsid w:val="00682E8C"/>
    <w:rsid w:val="0068534D"/>
    <w:rsid w:val="006A01D9"/>
    <w:rsid w:val="006B2C50"/>
    <w:rsid w:val="006B53F7"/>
    <w:rsid w:val="006C072E"/>
    <w:rsid w:val="006C2E02"/>
    <w:rsid w:val="006C5609"/>
    <w:rsid w:val="006E5B59"/>
    <w:rsid w:val="006F2B48"/>
    <w:rsid w:val="00710F70"/>
    <w:rsid w:val="007712FC"/>
    <w:rsid w:val="00775EFD"/>
    <w:rsid w:val="00786A5A"/>
    <w:rsid w:val="007B00E1"/>
    <w:rsid w:val="007D3F7A"/>
    <w:rsid w:val="007E5E53"/>
    <w:rsid w:val="007F1F15"/>
    <w:rsid w:val="00832F4A"/>
    <w:rsid w:val="00840A05"/>
    <w:rsid w:val="00841036"/>
    <w:rsid w:val="00852D57"/>
    <w:rsid w:val="00860233"/>
    <w:rsid w:val="00861EDA"/>
    <w:rsid w:val="008678BF"/>
    <w:rsid w:val="00872F4B"/>
    <w:rsid w:val="00881538"/>
    <w:rsid w:val="00883875"/>
    <w:rsid w:val="008873F1"/>
    <w:rsid w:val="008A7B17"/>
    <w:rsid w:val="008B5449"/>
    <w:rsid w:val="008C234E"/>
    <w:rsid w:val="008C2485"/>
    <w:rsid w:val="008D3FDB"/>
    <w:rsid w:val="008F1AFC"/>
    <w:rsid w:val="008F538C"/>
    <w:rsid w:val="008F5526"/>
    <w:rsid w:val="008F660C"/>
    <w:rsid w:val="009021CB"/>
    <w:rsid w:val="0091085C"/>
    <w:rsid w:val="00912967"/>
    <w:rsid w:val="00930042"/>
    <w:rsid w:val="0093303B"/>
    <w:rsid w:val="00956753"/>
    <w:rsid w:val="00957553"/>
    <w:rsid w:val="00965C38"/>
    <w:rsid w:val="009815F4"/>
    <w:rsid w:val="00981848"/>
    <w:rsid w:val="0098610A"/>
    <w:rsid w:val="009B4B51"/>
    <w:rsid w:val="009B7B23"/>
    <w:rsid w:val="00A054FD"/>
    <w:rsid w:val="00A05631"/>
    <w:rsid w:val="00A076CA"/>
    <w:rsid w:val="00A177F7"/>
    <w:rsid w:val="00A252CF"/>
    <w:rsid w:val="00A307A5"/>
    <w:rsid w:val="00A34DEB"/>
    <w:rsid w:val="00A57336"/>
    <w:rsid w:val="00A81926"/>
    <w:rsid w:val="00A96FF9"/>
    <w:rsid w:val="00A97F15"/>
    <w:rsid w:val="00A97F38"/>
    <w:rsid w:val="00AB32F2"/>
    <w:rsid w:val="00AC4877"/>
    <w:rsid w:val="00AD30A1"/>
    <w:rsid w:val="00AD4176"/>
    <w:rsid w:val="00AD656A"/>
    <w:rsid w:val="00AF06A6"/>
    <w:rsid w:val="00AF4772"/>
    <w:rsid w:val="00B009DB"/>
    <w:rsid w:val="00B05619"/>
    <w:rsid w:val="00B126D6"/>
    <w:rsid w:val="00B30A38"/>
    <w:rsid w:val="00B329B1"/>
    <w:rsid w:val="00B42235"/>
    <w:rsid w:val="00B4309E"/>
    <w:rsid w:val="00B46B93"/>
    <w:rsid w:val="00B7250A"/>
    <w:rsid w:val="00B810BE"/>
    <w:rsid w:val="00B81829"/>
    <w:rsid w:val="00B844F1"/>
    <w:rsid w:val="00B932D2"/>
    <w:rsid w:val="00B95B9D"/>
    <w:rsid w:val="00BA4448"/>
    <w:rsid w:val="00BA46A0"/>
    <w:rsid w:val="00BA79D3"/>
    <w:rsid w:val="00BF1316"/>
    <w:rsid w:val="00BF6AA7"/>
    <w:rsid w:val="00C00EA8"/>
    <w:rsid w:val="00C12EB6"/>
    <w:rsid w:val="00C225A6"/>
    <w:rsid w:val="00C276AE"/>
    <w:rsid w:val="00C62B15"/>
    <w:rsid w:val="00C753D3"/>
    <w:rsid w:val="00C84AE4"/>
    <w:rsid w:val="00CA6139"/>
    <w:rsid w:val="00CC05A2"/>
    <w:rsid w:val="00CE5FE6"/>
    <w:rsid w:val="00CF62FA"/>
    <w:rsid w:val="00D37E71"/>
    <w:rsid w:val="00D5406C"/>
    <w:rsid w:val="00D7036A"/>
    <w:rsid w:val="00D71D07"/>
    <w:rsid w:val="00D72D66"/>
    <w:rsid w:val="00D74790"/>
    <w:rsid w:val="00DA1117"/>
    <w:rsid w:val="00DB0A2B"/>
    <w:rsid w:val="00DB2683"/>
    <w:rsid w:val="00DD0329"/>
    <w:rsid w:val="00DD37F0"/>
    <w:rsid w:val="00DE4D80"/>
    <w:rsid w:val="00DE7035"/>
    <w:rsid w:val="00DF4E36"/>
    <w:rsid w:val="00E02C10"/>
    <w:rsid w:val="00E23D82"/>
    <w:rsid w:val="00E41DD8"/>
    <w:rsid w:val="00E44813"/>
    <w:rsid w:val="00E63DFB"/>
    <w:rsid w:val="00E66A09"/>
    <w:rsid w:val="00E70526"/>
    <w:rsid w:val="00E75D6F"/>
    <w:rsid w:val="00E80461"/>
    <w:rsid w:val="00E921A2"/>
    <w:rsid w:val="00EA6202"/>
    <w:rsid w:val="00EA7287"/>
    <w:rsid w:val="00EA7F5A"/>
    <w:rsid w:val="00EF069B"/>
    <w:rsid w:val="00EF153F"/>
    <w:rsid w:val="00EF492D"/>
    <w:rsid w:val="00F00016"/>
    <w:rsid w:val="00F12F0E"/>
    <w:rsid w:val="00F60C84"/>
    <w:rsid w:val="00F63989"/>
    <w:rsid w:val="00F661E4"/>
    <w:rsid w:val="00F66200"/>
    <w:rsid w:val="00F66747"/>
    <w:rsid w:val="00F73AD9"/>
    <w:rsid w:val="00F86D6B"/>
    <w:rsid w:val="00FA15D3"/>
    <w:rsid w:val="00FB23C0"/>
    <w:rsid w:val="00FD7722"/>
    <w:rsid w:val="00FF2470"/>
    <w:rsid w:val="00FF3D91"/>
    <w:rsid w:val="00FF48F4"/>
    <w:rsid w:val="00FF7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1CF81D24-1EB1-4DAF-BB11-5A67F418E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right" w:pos="9360"/>
      </w:tabs>
      <w:spacing w:line="215" w:lineRule="auto"/>
      <w:outlineLvl w:val="0"/>
    </w:pPr>
    <w:rPr>
      <w:b/>
    </w:rPr>
  </w:style>
  <w:style w:type="paragraph" w:styleId="Heading2">
    <w:name w:val="heading 2"/>
    <w:basedOn w:val="Normal"/>
    <w:next w:val="Normal"/>
    <w:qFormat/>
    <w:pPr>
      <w:keepNext/>
      <w:jc w:val="center"/>
      <w:outlineLvl w:val="1"/>
    </w:pPr>
    <w:rPr>
      <w:b/>
      <w:bCs/>
      <w:i/>
      <w:iCs/>
      <w:sz w:val="32"/>
    </w:rPr>
  </w:style>
  <w:style w:type="paragraph" w:styleId="Heading3">
    <w:name w:val="heading 3"/>
    <w:basedOn w:val="Normal"/>
    <w:next w:val="Normal"/>
    <w:link w:val="Heading3Char"/>
    <w:qFormat/>
    <w:pPr>
      <w:keepNext/>
      <w:framePr w:w="1435" w:hSpace="240" w:vSpace="240" w:wrap="auto" w:vAnchor="text" w:hAnchor="page" w:x="9571" w:y="77"/>
      <w:pBdr>
        <w:top w:val="single" w:sz="6" w:space="5" w:color="000000"/>
        <w:left w:val="single" w:sz="6" w:space="5" w:color="000000"/>
        <w:bottom w:val="single" w:sz="6" w:space="5" w:color="000000"/>
        <w:right w:val="single" w:sz="6" w:space="5" w:color="000000"/>
      </w:pBdr>
      <w:snapToGrid w:val="0"/>
      <w:spacing w:line="204" w:lineRule="auto"/>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PlainText">
    <w:name w:val="Plain Text"/>
    <w:basedOn w:val="Normal"/>
    <w:pPr>
      <w:widowControl/>
    </w:pPr>
    <w:rPr>
      <w:rFonts w:ascii="Courier New" w:hAnsi="Courier New"/>
      <w:snapToGrid/>
      <w:sz w:val="20"/>
    </w:rPr>
  </w:style>
  <w:style w:type="paragraph" w:styleId="Footer">
    <w:name w:val="footer"/>
    <w:basedOn w:val="Normal"/>
    <w:link w:val="FooterChar"/>
    <w:uiPriority w:val="99"/>
    <w:pPr>
      <w:tabs>
        <w:tab w:val="center" w:pos="4320"/>
        <w:tab w:val="right" w:pos="8640"/>
      </w:tabs>
    </w:pPr>
    <w:rPr>
      <w:rFonts w:ascii="Baskerville Old Face" w:hAnsi="Baskerville Old Face"/>
    </w:r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BodyText">
    <w:name w:val="Body Text"/>
    <w:aliases w:val="bt"/>
    <w:basedOn w:val="Normal"/>
    <w:link w:val="BodyTextChar1"/>
    <w:rPr>
      <w:snapToGrid/>
      <w:spacing w:val="-3"/>
    </w:rPr>
  </w:style>
  <w:style w:type="paragraph" w:styleId="BodyTextIndent">
    <w:name w:val="Body Text Indent"/>
    <w:basedOn w:val="Normal"/>
    <w:pPr>
      <w:ind w:left="720" w:hanging="720"/>
    </w:pPr>
  </w:style>
  <w:style w:type="paragraph" w:styleId="BodyTextIndent2">
    <w:name w:val="Body Text Indent 2"/>
    <w:basedOn w:val="Normal"/>
    <w:pPr>
      <w:ind w:left="720"/>
    </w:pPr>
    <w:rPr>
      <w:szCs w:val="28"/>
    </w:rPr>
  </w:style>
  <w:style w:type="paragraph" w:styleId="BodyTextIndent3">
    <w:name w:val="Body Text Indent 3"/>
    <w:basedOn w:val="Normal"/>
    <w:pPr>
      <w:tabs>
        <w:tab w:val="left" w:pos="-1440"/>
        <w:tab w:val="left" w:pos="-720"/>
        <w:tab w:val="left" w:pos="360"/>
        <w:tab w:val="right" w:pos="10800"/>
      </w:tabs>
      <w:ind w:left="360"/>
    </w:pPr>
  </w:style>
  <w:style w:type="paragraph" w:styleId="BlockText">
    <w:name w:val="Block Text"/>
    <w:basedOn w:val="Normal"/>
    <w:pPr>
      <w:tabs>
        <w:tab w:val="left" w:pos="-1440"/>
        <w:tab w:val="left" w:pos="-720"/>
        <w:tab w:val="left" w:pos="540"/>
        <w:tab w:val="right" w:pos="9360"/>
      </w:tabs>
      <w:ind w:left="540" w:right="283"/>
      <w:outlineLvl w:val="0"/>
    </w:pPr>
  </w:style>
  <w:style w:type="paragraph" w:styleId="BalloonText">
    <w:name w:val="Balloon Text"/>
    <w:basedOn w:val="Normal"/>
    <w:semiHidden/>
    <w:rsid w:val="00F66200"/>
    <w:rPr>
      <w:rFonts w:ascii="Tahoma" w:hAnsi="Tahoma" w:cs="Tahoma"/>
      <w:sz w:val="16"/>
      <w:szCs w:val="16"/>
    </w:rPr>
  </w:style>
  <w:style w:type="character" w:customStyle="1" w:styleId="BodyTextChar1">
    <w:name w:val="Body Text Char1"/>
    <w:aliases w:val="bt Char1"/>
    <w:link w:val="BodyText"/>
    <w:locked/>
    <w:rsid w:val="00883875"/>
    <w:rPr>
      <w:spacing w:val="-3"/>
      <w:sz w:val="24"/>
      <w:lang w:val="en-US" w:eastAsia="en-US" w:bidi="ar-SA"/>
    </w:rPr>
  </w:style>
  <w:style w:type="paragraph" w:styleId="ListParagraph">
    <w:name w:val="List Paragraph"/>
    <w:basedOn w:val="Normal"/>
    <w:qFormat/>
    <w:rsid w:val="00A307A5"/>
    <w:pPr>
      <w:widowControl/>
      <w:spacing w:after="200" w:line="240" w:lineRule="atLeast"/>
      <w:ind w:left="720"/>
      <w:contextualSpacing/>
    </w:pPr>
    <w:rPr>
      <w:rFonts w:ascii="Calibri" w:eastAsia="Calibri" w:hAnsi="Calibri"/>
      <w:snapToGrid/>
      <w:sz w:val="22"/>
      <w:szCs w:val="22"/>
    </w:rPr>
  </w:style>
  <w:style w:type="paragraph" w:styleId="NormalWeb">
    <w:name w:val="Normal (Web)"/>
    <w:basedOn w:val="Normal"/>
    <w:semiHidden/>
    <w:rsid w:val="00122806"/>
    <w:pPr>
      <w:widowControl/>
      <w:spacing w:before="100" w:beforeAutospacing="1" w:after="100" w:afterAutospacing="1"/>
    </w:pPr>
    <w:rPr>
      <w:snapToGrid/>
      <w:szCs w:val="24"/>
    </w:rPr>
  </w:style>
  <w:style w:type="character" w:customStyle="1" w:styleId="BodyTextChar">
    <w:name w:val="Body Text Char"/>
    <w:aliases w:val="bt Char"/>
    <w:locked/>
    <w:rsid w:val="00322B91"/>
    <w:rPr>
      <w:spacing w:val="-3"/>
      <w:sz w:val="24"/>
      <w:lang w:val="en-US" w:eastAsia="en-US" w:bidi="ar-SA"/>
    </w:rPr>
  </w:style>
  <w:style w:type="character" w:customStyle="1" w:styleId="FooterChar">
    <w:name w:val="Footer Char"/>
    <w:basedOn w:val="DefaultParagraphFont"/>
    <w:link w:val="Footer"/>
    <w:uiPriority w:val="99"/>
    <w:rsid w:val="00047C6C"/>
    <w:rPr>
      <w:rFonts w:ascii="Baskerville Old Face" w:hAnsi="Baskerville Old Face"/>
      <w:snapToGrid w:val="0"/>
      <w:sz w:val="24"/>
    </w:rPr>
  </w:style>
  <w:style w:type="character" w:styleId="CommentReference">
    <w:name w:val="annotation reference"/>
    <w:rsid w:val="00047C6C"/>
    <w:rPr>
      <w:rFonts w:ascii="CG Times" w:hAnsi="CG Times"/>
      <w:dstrike w:val="0"/>
      <w:color w:val="auto"/>
      <w:sz w:val="16"/>
      <w:vertAlign w:val="baseline"/>
    </w:rPr>
  </w:style>
  <w:style w:type="paragraph" w:styleId="CommentText">
    <w:name w:val="annotation text"/>
    <w:basedOn w:val="Normal"/>
    <w:link w:val="CommentTextChar"/>
    <w:rsid w:val="00047C6C"/>
    <w:pPr>
      <w:widowControl/>
    </w:pPr>
    <w:rPr>
      <w:rFonts w:ascii="CG Times" w:hAnsi="CG Times"/>
      <w:snapToGrid/>
      <w:sz w:val="20"/>
    </w:rPr>
  </w:style>
  <w:style w:type="character" w:customStyle="1" w:styleId="CommentTextChar">
    <w:name w:val="Comment Text Char"/>
    <w:basedOn w:val="DefaultParagraphFont"/>
    <w:link w:val="CommentText"/>
    <w:rsid w:val="00047C6C"/>
    <w:rPr>
      <w:rFonts w:ascii="CG Times" w:hAnsi="CG Times"/>
    </w:rPr>
  </w:style>
  <w:style w:type="character" w:styleId="Emphasis">
    <w:name w:val="Emphasis"/>
    <w:qFormat/>
    <w:rsid w:val="00047C6C"/>
    <w:rPr>
      <w:i/>
      <w:iCs/>
    </w:rPr>
  </w:style>
  <w:style w:type="character" w:customStyle="1" w:styleId="HeaderChar">
    <w:name w:val="Header Char"/>
    <w:basedOn w:val="DefaultParagraphFont"/>
    <w:link w:val="Header"/>
    <w:uiPriority w:val="99"/>
    <w:rsid w:val="00EF069B"/>
    <w:rPr>
      <w:snapToGrid w:val="0"/>
      <w:sz w:val="24"/>
    </w:rPr>
  </w:style>
  <w:style w:type="character" w:customStyle="1" w:styleId="Heading3Char">
    <w:name w:val="Heading 3 Char"/>
    <w:basedOn w:val="DefaultParagraphFont"/>
    <w:link w:val="Heading3"/>
    <w:rsid w:val="003F3E96"/>
    <w:rPr>
      <w:b/>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4066228">
      <w:bodyDiv w:val="1"/>
      <w:marLeft w:val="0"/>
      <w:marRight w:val="0"/>
      <w:marTop w:val="0"/>
      <w:marBottom w:val="0"/>
      <w:divBdr>
        <w:top w:val="none" w:sz="0" w:space="0" w:color="auto"/>
        <w:left w:val="none" w:sz="0" w:space="0" w:color="auto"/>
        <w:bottom w:val="none" w:sz="0" w:space="0" w:color="auto"/>
        <w:right w:val="none" w:sz="0" w:space="0" w:color="auto"/>
      </w:divBdr>
    </w:div>
    <w:div w:id="1506705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3EC5B-9BE2-4EBB-91B7-86D7254E6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Pages>
  <Words>1697</Words>
  <Characters>9206</Characters>
  <Application>Microsoft Office Word</Application>
  <DocSecurity>0</DocSecurity>
  <PresentationFormat>[Compatibility Mode]</PresentationFormat>
  <Lines>76</Lines>
  <Paragraphs>21</Paragraphs>
  <ScaleCrop>false</ScaleCrop>
  <HeadingPairs>
    <vt:vector size="2" baseType="variant">
      <vt:variant>
        <vt:lpstr>Title</vt:lpstr>
      </vt:variant>
      <vt:variant>
        <vt:i4>1</vt:i4>
      </vt:variant>
    </vt:vector>
  </HeadingPairs>
  <TitlesOfParts>
    <vt:vector size="1" baseType="lpstr">
      <vt:lpstr>Warrant for 2012 SpTM w. A&amp;K edits  (A0168411.DOC;1)</vt:lpstr>
    </vt:vector>
  </TitlesOfParts>
  <Company>Town of Lexington</Company>
  <LinksUpToDate>false</LinksUpToDate>
  <CharactersWithSpaces>10882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Warrant for 2012 SpTM w. A&amp;K edits  (A0168411.DOC;1)</dc:title>
  <dc:subject>A0168411.1  0052 /font=6</dc:subject>
  <dc:creator>Phyllis Smith</dc:creator>
  <cp:keywords/>
  <cp:lastModifiedBy>Lynne Pease</cp:lastModifiedBy>
  <cp:revision>4</cp:revision>
  <cp:lastPrinted>2015-10-06T14:13:00Z</cp:lastPrinted>
  <dcterms:created xsi:type="dcterms:W3CDTF">2015-10-06T13:16:00Z</dcterms:created>
  <dcterms:modified xsi:type="dcterms:W3CDTF">2015-10-06T14:55:00Z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gFAA9xAl/vizjZjh1G6UsCGtc0DquByQ/ngq4jCcFbE1QODZ0NYfYNJ9eyTG9L6Mio4BPwLwtEv0nxDk_x000d_
ve2JJCi6KPkte47Ff/nf31MrSjWv8lvtcpw3AkG0VUQSo7rH7j3su5vkFrKDM44detQy+rNIUOAB_x000d_
xsD35e0kHXB9oYXzw8LS+6G9lWkYbZXTG8ZX10Z4OsFqs/JW/OW3/G5saCaW9mc2S1V2P7bTqgqX_x000d_
QMu75v+8T8Pf1c8VE</vt:lpwstr>
  </property>
  <property fmtid="{D5CDD505-2E9C-101B-9397-08002B2CF9AE}" pid="3" name="MAIL_MSG_ID2">
    <vt:lpwstr>HMiN/y+E9BYaAYdX//dmBAmglU0+gag/xVSnharC3qGeoR3lJj0f9Ojuuz8_x000d_
zrkHqDOHCr304wY3fMXR3yD6qIlrYP5pH7sDjQ==</vt:lpwstr>
  </property>
  <property fmtid="{D5CDD505-2E9C-101B-9397-08002B2CF9AE}" pid="4" name="RESPONSE_SENDER_NAME">
    <vt:lpwstr>sAAAXRTqSjcrLAppcpGJbCdnP8l/ZgsXkGnj71C5XELfDoo=</vt:lpwstr>
  </property>
  <property fmtid="{D5CDD505-2E9C-101B-9397-08002B2CF9AE}" pid="5" name="EMAIL_OWNER_ADDRESS">
    <vt:lpwstr>4AAAv2pPQheLA5UxL/2xpXCuAoP3y90tvz9fo3KINaoCWY7NJVTDGH13uw==</vt:lpwstr>
  </property>
</Properties>
</file>